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A1F4" w14:textId="77777777" w:rsidR="00734CCD" w:rsidRPr="009764F2" w:rsidRDefault="00734CCD" w:rsidP="00226490">
      <w:pPr>
        <w:autoSpaceDE w:val="0"/>
        <w:autoSpaceDN w:val="0"/>
        <w:adjustRightInd w:val="0"/>
        <w:jc w:val="center"/>
        <w:rPr>
          <w:rFonts w:ascii="Arial" w:hAnsi="Arial" w:cs="Arial"/>
          <w:b/>
          <w:bCs/>
        </w:rPr>
      </w:pPr>
      <w:r w:rsidRPr="009764F2">
        <w:rPr>
          <w:rFonts w:ascii="Arial" w:hAnsi="Arial" w:cs="Arial"/>
          <w:b/>
          <w:bCs/>
        </w:rPr>
        <w:t>12th IAA/AIDAA Symposium on Future Space Exploration</w:t>
      </w:r>
    </w:p>
    <w:p w14:paraId="2818D786" w14:textId="77777777" w:rsidR="00FC551E" w:rsidRPr="009764F2" w:rsidRDefault="00734CCD" w:rsidP="00226490">
      <w:pPr>
        <w:autoSpaceDE w:val="0"/>
        <w:autoSpaceDN w:val="0"/>
        <w:adjustRightInd w:val="0"/>
        <w:jc w:val="center"/>
        <w:rPr>
          <w:rFonts w:ascii="Arial" w:hAnsi="Arial" w:cs="Arial"/>
          <w:b/>
          <w:bCs/>
        </w:rPr>
      </w:pPr>
      <w:r w:rsidRPr="009764F2">
        <w:rPr>
          <w:rFonts w:ascii="Arial" w:hAnsi="Arial" w:cs="Arial"/>
          <w:b/>
          <w:bCs/>
        </w:rPr>
        <w:t>09-11 June 2025, Torino, Italy</w:t>
      </w:r>
    </w:p>
    <w:p w14:paraId="5C10E6E7" w14:textId="77777777" w:rsidR="00734CCD" w:rsidRPr="009764F2" w:rsidRDefault="00734CCD" w:rsidP="00226490">
      <w:pPr>
        <w:autoSpaceDE w:val="0"/>
        <w:autoSpaceDN w:val="0"/>
        <w:adjustRightInd w:val="0"/>
        <w:jc w:val="center"/>
        <w:rPr>
          <w:rFonts w:ascii="Arial" w:hAnsi="Arial" w:cs="Arial"/>
          <w:b/>
          <w:bCs/>
        </w:rPr>
      </w:pPr>
    </w:p>
    <w:p w14:paraId="175264D0" w14:textId="4A463560" w:rsidR="009764F2" w:rsidRDefault="009764F2" w:rsidP="009764F2">
      <w:pPr>
        <w:autoSpaceDE w:val="0"/>
        <w:autoSpaceDN w:val="0"/>
        <w:adjustRightInd w:val="0"/>
        <w:jc w:val="center"/>
        <w:rPr>
          <w:rFonts w:ascii="Arial" w:hAnsi="Arial" w:cs="Arial"/>
          <w:b/>
          <w:bCs/>
        </w:rPr>
      </w:pPr>
      <w:r w:rsidRPr="009764F2">
        <w:rPr>
          <w:rFonts w:ascii="Arial" w:hAnsi="Arial" w:cs="Arial"/>
          <w:b/>
          <w:bCs/>
        </w:rPr>
        <w:t>ADVANCING METAL CASTING FOR ISRU: ADDITIVE MANUFACTURING OF REGOLITH-BASED CERAMIC MOLDS</w:t>
      </w:r>
    </w:p>
    <w:p w14:paraId="4516BB3E" w14:textId="77777777" w:rsidR="009764F2" w:rsidRPr="009764F2" w:rsidRDefault="009764F2" w:rsidP="009764F2">
      <w:pPr>
        <w:autoSpaceDE w:val="0"/>
        <w:autoSpaceDN w:val="0"/>
        <w:adjustRightInd w:val="0"/>
        <w:jc w:val="center"/>
        <w:rPr>
          <w:rFonts w:ascii="Arial" w:hAnsi="Arial" w:cs="Arial"/>
          <w:b/>
          <w:bCs/>
        </w:rPr>
      </w:pPr>
    </w:p>
    <w:p w14:paraId="00EA1C07" w14:textId="51CBC53C" w:rsidR="00226490" w:rsidRDefault="009764F2" w:rsidP="00226490">
      <w:pPr>
        <w:autoSpaceDE w:val="0"/>
        <w:autoSpaceDN w:val="0"/>
        <w:adjustRightInd w:val="0"/>
        <w:jc w:val="center"/>
        <w:rPr>
          <w:rFonts w:ascii="Arial" w:hAnsi="Arial" w:cs="Arial"/>
          <w:bCs/>
          <w:lang w:val="it-IT"/>
        </w:rPr>
      </w:pPr>
      <w:r w:rsidRPr="009764F2">
        <w:rPr>
          <w:rFonts w:ascii="Arial" w:hAnsi="Arial" w:cs="Arial"/>
          <w:b/>
          <w:bCs/>
          <w:lang w:val="it-IT"/>
        </w:rPr>
        <w:t xml:space="preserve">Maxim </w:t>
      </w:r>
      <w:proofErr w:type="gramStart"/>
      <w:r w:rsidRPr="009764F2">
        <w:rPr>
          <w:rFonts w:ascii="Arial" w:hAnsi="Arial" w:cs="Arial"/>
          <w:b/>
          <w:bCs/>
          <w:lang w:val="it-IT"/>
        </w:rPr>
        <w:t>Isachenkov</w:t>
      </w:r>
      <w:r w:rsidR="00226490" w:rsidRPr="009764F2">
        <w:rPr>
          <w:rFonts w:ascii="Arial" w:hAnsi="Arial" w:cs="Arial"/>
          <w:bCs/>
          <w:vertAlign w:val="superscript"/>
          <w:lang w:val="it-IT"/>
        </w:rPr>
        <w:t>(</w:t>
      </w:r>
      <w:proofErr w:type="gramEnd"/>
      <w:r w:rsidR="00226490" w:rsidRPr="009764F2">
        <w:rPr>
          <w:rFonts w:ascii="Arial" w:hAnsi="Arial" w:cs="Arial"/>
          <w:bCs/>
          <w:vertAlign w:val="superscript"/>
          <w:lang w:val="it-IT"/>
        </w:rPr>
        <w:t>1)</w:t>
      </w:r>
      <w:r w:rsidR="00226490" w:rsidRPr="009764F2">
        <w:rPr>
          <w:rFonts w:ascii="Arial" w:hAnsi="Arial" w:cs="Arial"/>
          <w:b/>
          <w:bCs/>
          <w:lang w:val="it-IT"/>
        </w:rPr>
        <w:t xml:space="preserve">, </w:t>
      </w:r>
      <w:r w:rsidRPr="009764F2">
        <w:rPr>
          <w:rFonts w:ascii="Arial" w:hAnsi="Arial" w:cs="Arial"/>
          <w:b/>
          <w:bCs/>
          <w:lang w:val="it-IT"/>
        </w:rPr>
        <w:t xml:space="preserve">Masoud </w:t>
      </w:r>
      <w:proofErr w:type="spellStart"/>
      <w:r w:rsidRPr="009764F2">
        <w:rPr>
          <w:rFonts w:ascii="Arial" w:hAnsi="Arial" w:cs="Arial"/>
          <w:b/>
          <w:bCs/>
          <w:lang w:val="it-IT"/>
        </w:rPr>
        <w:t>Sadeghi</w:t>
      </w:r>
      <w:proofErr w:type="spellEnd"/>
      <w:r w:rsidR="00226490" w:rsidRPr="009764F2">
        <w:rPr>
          <w:rFonts w:ascii="Arial" w:hAnsi="Arial" w:cs="Arial"/>
          <w:bCs/>
          <w:vertAlign w:val="superscript"/>
          <w:lang w:val="it-IT"/>
        </w:rPr>
        <w:t>(2)</w:t>
      </w:r>
      <w:r w:rsidR="00226490" w:rsidRPr="009764F2">
        <w:rPr>
          <w:rFonts w:ascii="Arial" w:hAnsi="Arial" w:cs="Arial"/>
          <w:b/>
          <w:bCs/>
          <w:lang w:val="it-IT"/>
        </w:rPr>
        <w:t xml:space="preserve">, </w:t>
      </w:r>
      <w:r w:rsidRPr="009764F2">
        <w:rPr>
          <w:rFonts w:ascii="Arial" w:hAnsi="Arial" w:cs="Arial"/>
          <w:b/>
          <w:bCs/>
          <w:lang w:val="it-IT"/>
        </w:rPr>
        <w:t>Antonio Mattia Grande</w:t>
      </w:r>
      <w:r w:rsidR="00226490" w:rsidRPr="009764F2">
        <w:rPr>
          <w:rFonts w:ascii="Arial" w:hAnsi="Arial" w:cs="Arial"/>
          <w:bCs/>
          <w:vertAlign w:val="superscript"/>
          <w:lang w:val="it-IT"/>
        </w:rPr>
        <w:t>(3)</w:t>
      </w:r>
      <w:r w:rsidRPr="009764F2">
        <w:rPr>
          <w:rFonts w:ascii="Arial" w:hAnsi="Arial" w:cs="Arial"/>
          <w:bCs/>
          <w:lang w:val="it-IT"/>
        </w:rPr>
        <w:t xml:space="preserve"> </w:t>
      </w:r>
      <w:r w:rsidRPr="009764F2">
        <w:rPr>
          <w:rFonts w:ascii="Arial" w:hAnsi="Arial" w:cs="Arial"/>
          <w:b/>
          <w:lang w:val="it-IT"/>
        </w:rPr>
        <w:t xml:space="preserve">and </w:t>
      </w:r>
      <w:r w:rsidRPr="009764F2">
        <w:rPr>
          <w:rFonts w:ascii="Arial" w:hAnsi="Arial" w:cs="Arial"/>
          <w:b/>
          <w:bCs/>
          <w:lang w:val="it-IT"/>
        </w:rPr>
        <w:t>Giuseppe Sala</w:t>
      </w:r>
      <w:r w:rsidRPr="009764F2">
        <w:rPr>
          <w:rFonts w:ascii="Arial" w:hAnsi="Arial" w:cs="Arial"/>
          <w:bCs/>
          <w:vertAlign w:val="superscript"/>
          <w:lang w:val="it-IT"/>
        </w:rPr>
        <w:t>(</w:t>
      </w:r>
      <w:r w:rsidRPr="009764F2">
        <w:rPr>
          <w:rFonts w:ascii="Arial" w:hAnsi="Arial" w:cs="Arial"/>
          <w:bCs/>
          <w:vertAlign w:val="superscript"/>
          <w:lang w:val="it-IT"/>
        </w:rPr>
        <w:t>4</w:t>
      </w:r>
      <w:r w:rsidRPr="009764F2">
        <w:rPr>
          <w:rFonts w:ascii="Arial" w:hAnsi="Arial" w:cs="Arial"/>
          <w:bCs/>
          <w:vertAlign w:val="superscript"/>
          <w:lang w:val="it-IT"/>
        </w:rPr>
        <w:t>)</w:t>
      </w:r>
      <w:r w:rsidRPr="009764F2">
        <w:rPr>
          <w:rFonts w:ascii="Arial" w:hAnsi="Arial" w:cs="Arial"/>
          <w:bCs/>
          <w:lang w:val="it-IT"/>
        </w:rPr>
        <w:t xml:space="preserve"> </w:t>
      </w:r>
    </w:p>
    <w:p w14:paraId="6B0ABF08" w14:textId="77777777" w:rsidR="00603095" w:rsidRPr="009764F2" w:rsidRDefault="00603095" w:rsidP="00226490">
      <w:pPr>
        <w:autoSpaceDE w:val="0"/>
        <w:autoSpaceDN w:val="0"/>
        <w:adjustRightInd w:val="0"/>
        <w:jc w:val="center"/>
        <w:rPr>
          <w:rFonts w:ascii="Arial" w:hAnsi="Arial" w:cs="Arial"/>
          <w:b/>
          <w:bCs/>
          <w:lang w:val="it-IT"/>
        </w:rPr>
      </w:pPr>
    </w:p>
    <w:p w14:paraId="4F79F0CD" w14:textId="77777777" w:rsidR="009764F2" w:rsidRDefault="00226490" w:rsidP="009764F2">
      <w:pPr>
        <w:jc w:val="center"/>
        <w:rPr>
          <w:rFonts w:ascii="Arial" w:hAnsi="Arial" w:cs="Arial"/>
          <w:bCs/>
          <w:i/>
          <w:iCs/>
          <w:szCs w:val="28"/>
          <w:lang w:val="it-IT"/>
        </w:rPr>
      </w:pPr>
      <w:r w:rsidRPr="009764F2">
        <w:rPr>
          <w:rFonts w:ascii="Arial" w:hAnsi="Arial" w:cs="Arial"/>
          <w:iCs/>
          <w:vertAlign w:val="superscript"/>
          <w:lang w:val="it-IT"/>
        </w:rPr>
        <w:t>(1)(2)</w:t>
      </w:r>
      <w:r w:rsidR="009764F2" w:rsidRPr="009764F2">
        <w:rPr>
          <w:rFonts w:ascii="Arial" w:hAnsi="Arial" w:cs="Arial"/>
          <w:iCs/>
          <w:vertAlign w:val="superscript"/>
          <w:lang w:val="it-IT"/>
        </w:rPr>
        <w:t>(3)(</w:t>
      </w:r>
      <w:proofErr w:type="gramStart"/>
      <w:r w:rsidR="009764F2" w:rsidRPr="009764F2">
        <w:rPr>
          <w:rFonts w:ascii="Arial" w:hAnsi="Arial" w:cs="Arial"/>
          <w:iCs/>
          <w:vertAlign w:val="superscript"/>
          <w:lang w:val="it-IT"/>
        </w:rPr>
        <w:t>4)</w:t>
      </w:r>
      <w:r w:rsidR="009764F2" w:rsidRPr="009764F2">
        <w:rPr>
          <w:rFonts w:ascii="Arial" w:hAnsi="Arial" w:cs="Arial"/>
          <w:bCs/>
          <w:i/>
          <w:iCs/>
          <w:szCs w:val="28"/>
          <w:lang w:val="it-IT"/>
        </w:rPr>
        <w:t>Department</w:t>
      </w:r>
      <w:proofErr w:type="gramEnd"/>
      <w:r w:rsidR="009764F2" w:rsidRPr="009764F2">
        <w:rPr>
          <w:rFonts w:ascii="Arial" w:hAnsi="Arial" w:cs="Arial"/>
          <w:bCs/>
          <w:i/>
          <w:iCs/>
          <w:szCs w:val="28"/>
          <w:lang w:val="it-IT"/>
        </w:rPr>
        <w:t xml:space="preserve"> of </w:t>
      </w:r>
      <w:proofErr w:type="spellStart"/>
      <w:r w:rsidR="009764F2" w:rsidRPr="009764F2">
        <w:rPr>
          <w:rFonts w:ascii="Arial" w:hAnsi="Arial" w:cs="Arial"/>
          <w:bCs/>
          <w:i/>
          <w:iCs/>
          <w:szCs w:val="28"/>
          <w:lang w:val="it-IT"/>
        </w:rPr>
        <w:t>Aerospace</w:t>
      </w:r>
      <w:proofErr w:type="spellEnd"/>
      <w:r w:rsidR="009764F2" w:rsidRPr="009764F2">
        <w:rPr>
          <w:rFonts w:ascii="Arial" w:hAnsi="Arial" w:cs="Arial"/>
          <w:bCs/>
          <w:i/>
          <w:iCs/>
          <w:szCs w:val="28"/>
          <w:lang w:val="it-IT"/>
        </w:rPr>
        <w:t xml:space="preserve"> Science and Technology, Politecnico di Milano, via la Masa 34, 20156 Milano, </w:t>
      </w:r>
      <w:proofErr w:type="spellStart"/>
      <w:r w:rsidR="009764F2" w:rsidRPr="009764F2">
        <w:rPr>
          <w:rFonts w:ascii="Arial" w:hAnsi="Arial" w:cs="Arial"/>
          <w:bCs/>
          <w:i/>
          <w:iCs/>
          <w:szCs w:val="28"/>
          <w:lang w:val="it-IT"/>
        </w:rPr>
        <w:t>Italy</w:t>
      </w:r>
      <w:proofErr w:type="spellEnd"/>
    </w:p>
    <w:p w14:paraId="01593A4F" w14:textId="77777777" w:rsidR="00603095" w:rsidRPr="009764F2" w:rsidRDefault="00603095" w:rsidP="009764F2">
      <w:pPr>
        <w:jc w:val="center"/>
        <w:rPr>
          <w:rFonts w:ascii="Arial" w:hAnsi="Arial" w:cs="Arial"/>
          <w:bCs/>
          <w:i/>
          <w:iCs/>
          <w:szCs w:val="28"/>
          <w:lang w:val="it-IT"/>
        </w:rPr>
      </w:pPr>
    </w:p>
    <w:p w14:paraId="1FDB7CEC" w14:textId="77777777" w:rsidR="009764F2" w:rsidRPr="009764F2" w:rsidRDefault="009764F2" w:rsidP="009764F2">
      <w:pPr>
        <w:autoSpaceDE w:val="0"/>
        <w:autoSpaceDN w:val="0"/>
        <w:adjustRightInd w:val="0"/>
        <w:jc w:val="center"/>
        <w:rPr>
          <w:rFonts w:ascii="Arial" w:eastAsia="Calibri" w:hAnsi="Arial" w:cs="Arial"/>
          <w:szCs w:val="22"/>
          <w:lang w:val="it-IT"/>
        </w:rPr>
      </w:pPr>
      <w:r w:rsidRPr="009764F2">
        <w:rPr>
          <w:rFonts w:ascii="Arial" w:hAnsi="Arial" w:cs="Arial"/>
          <w:iCs/>
          <w:vertAlign w:val="superscript"/>
          <w:lang w:val="it-IT"/>
        </w:rPr>
        <w:t>(1)</w:t>
      </w:r>
      <w:hyperlink r:id="rId7" w:history="1">
        <w:r w:rsidRPr="009764F2">
          <w:rPr>
            <w:rFonts w:ascii="Arial" w:eastAsia="Calibri" w:hAnsi="Arial" w:cs="Arial"/>
            <w:sz w:val="22"/>
            <w:szCs w:val="22"/>
            <w:lang w:val="it-IT" w:eastAsia="zh-TW"/>
          </w:rPr>
          <w:t>maxim.isachenkov@polimi.it</w:t>
        </w:r>
      </w:hyperlink>
    </w:p>
    <w:p w14:paraId="425429CC" w14:textId="09186D0E" w:rsidR="009764F2" w:rsidRPr="009764F2" w:rsidRDefault="009764F2" w:rsidP="009764F2">
      <w:pPr>
        <w:autoSpaceDE w:val="0"/>
        <w:autoSpaceDN w:val="0"/>
        <w:adjustRightInd w:val="0"/>
        <w:jc w:val="center"/>
        <w:rPr>
          <w:rFonts w:ascii="Arial" w:eastAsia="Calibri" w:hAnsi="Arial" w:cs="Arial"/>
          <w:sz w:val="22"/>
          <w:szCs w:val="20"/>
          <w:lang w:val="it-IT"/>
        </w:rPr>
      </w:pPr>
      <w:r w:rsidRPr="009764F2">
        <w:rPr>
          <w:rFonts w:ascii="Arial" w:hAnsi="Arial" w:cs="Arial"/>
          <w:iCs/>
          <w:sz w:val="22"/>
          <w:szCs w:val="22"/>
          <w:vertAlign w:val="superscript"/>
          <w:lang w:val="it-IT"/>
        </w:rPr>
        <w:t>(</w:t>
      </w:r>
      <w:proofErr w:type="gramStart"/>
      <w:r w:rsidRPr="009764F2">
        <w:rPr>
          <w:rFonts w:ascii="Arial" w:hAnsi="Arial" w:cs="Arial"/>
          <w:iCs/>
          <w:sz w:val="22"/>
          <w:szCs w:val="22"/>
          <w:vertAlign w:val="superscript"/>
          <w:lang w:val="it-IT"/>
        </w:rPr>
        <w:t>2</w:t>
      </w:r>
      <w:r w:rsidRPr="009764F2">
        <w:rPr>
          <w:rFonts w:ascii="Arial" w:hAnsi="Arial" w:cs="Arial"/>
          <w:iCs/>
          <w:sz w:val="22"/>
          <w:szCs w:val="22"/>
          <w:vertAlign w:val="superscript"/>
          <w:lang w:val="it-IT"/>
        </w:rPr>
        <w:t>)</w:t>
      </w:r>
      <w:r w:rsidRPr="009764F2">
        <w:rPr>
          <w:rFonts w:ascii="Arial" w:eastAsia="Calibri" w:hAnsi="Arial" w:cs="Arial"/>
          <w:sz w:val="22"/>
          <w:szCs w:val="20"/>
          <w:lang w:val="it-IT"/>
        </w:rPr>
        <w:t>masoud.sadeghi@mail.polimi.it</w:t>
      </w:r>
      <w:proofErr w:type="gramEnd"/>
    </w:p>
    <w:p w14:paraId="31D45C90" w14:textId="5472DF2E" w:rsidR="009764F2" w:rsidRPr="009764F2" w:rsidRDefault="009764F2" w:rsidP="009764F2">
      <w:pPr>
        <w:autoSpaceDE w:val="0"/>
        <w:autoSpaceDN w:val="0"/>
        <w:adjustRightInd w:val="0"/>
        <w:jc w:val="center"/>
        <w:rPr>
          <w:rFonts w:ascii="Arial" w:eastAsia="Calibri" w:hAnsi="Arial" w:cs="Arial"/>
          <w:szCs w:val="22"/>
          <w:lang w:val="it-IT"/>
        </w:rPr>
      </w:pPr>
      <w:r w:rsidRPr="009764F2">
        <w:rPr>
          <w:rFonts w:ascii="Arial" w:hAnsi="Arial" w:cs="Arial"/>
          <w:iCs/>
          <w:vertAlign w:val="superscript"/>
          <w:lang w:val="it-IT"/>
        </w:rPr>
        <w:t>(</w:t>
      </w:r>
      <w:proofErr w:type="gramStart"/>
      <w:r w:rsidRPr="009764F2">
        <w:rPr>
          <w:rFonts w:ascii="Arial" w:hAnsi="Arial" w:cs="Arial"/>
          <w:iCs/>
          <w:vertAlign w:val="superscript"/>
          <w:lang w:val="it-IT"/>
        </w:rPr>
        <w:t>3</w:t>
      </w:r>
      <w:r w:rsidRPr="009764F2">
        <w:rPr>
          <w:rFonts w:ascii="Arial" w:hAnsi="Arial" w:cs="Arial"/>
          <w:iCs/>
          <w:vertAlign w:val="superscript"/>
          <w:lang w:val="it-IT"/>
        </w:rPr>
        <w:t>)</w:t>
      </w:r>
      <w:r w:rsidRPr="00603095">
        <w:rPr>
          <w:rFonts w:ascii="Arial" w:eastAsia="Calibri" w:hAnsi="Arial" w:cs="Arial"/>
          <w:sz w:val="22"/>
          <w:szCs w:val="20"/>
          <w:lang w:val="it-IT"/>
        </w:rPr>
        <w:t>antoniomattia.grande@polimi.it</w:t>
      </w:r>
      <w:proofErr w:type="gramEnd"/>
    </w:p>
    <w:p w14:paraId="3B430CB3" w14:textId="2EBF3A99" w:rsidR="009764F2" w:rsidRPr="00603095" w:rsidRDefault="009764F2" w:rsidP="00226490">
      <w:pPr>
        <w:autoSpaceDE w:val="0"/>
        <w:autoSpaceDN w:val="0"/>
        <w:adjustRightInd w:val="0"/>
        <w:jc w:val="center"/>
        <w:rPr>
          <w:rFonts w:ascii="Arial" w:hAnsi="Arial" w:cs="Arial"/>
          <w:i/>
          <w:iCs/>
          <w:lang w:val="it-IT"/>
        </w:rPr>
      </w:pPr>
      <w:r w:rsidRPr="009764F2">
        <w:rPr>
          <w:rFonts w:ascii="Arial" w:hAnsi="Arial" w:cs="Arial"/>
          <w:iCs/>
          <w:vertAlign w:val="superscript"/>
          <w:lang w:val="it-IT"/>
        </w:rPr>
        <w:t>(</w:t>
      </w:r>
      <w:proofErr w:type="gramStart"/>
      <w:r w:rsidRPr="009764F2">
        <w:rPr>
          <w:rFonts w:ascii="Arial" w:hAnsi="Arial" w:cs="Arial"/>
          <w:iCs/>
          <w:vertAlign w:val="superscript"/>
          <w:lang w:val="it-IT"/>
        </w:rPr>
        <w:t>4</w:t>
      </w:r>
      <w:r w:rsidRPr="009764F2">
        <w:rPr>
          <w:rFonts w:ascii="Arial" w:hAnsi="Arial" w:cs="Arial"/>
          <w:iCs/>
          <w:vertAlign w:val="superscript"/>
          <w:lang w:val="it-IT"/>
        </w:rPr>
        <w:t>)</w:t>
      </w:r>
      <w:r w:rsidR="00603095" w:rsidRPr="00603095">
        <w:rPr>
          <w:rFonts w:ascii="Arial" w:eastAsia="Calibri" w:hAnsi="Arial" w:cs="Arial"/>
          <w:sz w:val="22"/>
          <w:szCs w:val="20"/>
          <w:lang w:val="it-IT"/>
        </w:rPr>
        <w:t>giuseppe.sala@polimi.it</w:t>
      </w:r>
      <w:proofErr w:type="gramEnd"/>
    </w:p>
    <w:p w14:paraId="7CB6DD72" w14:textId="77777777" w:rsidR="009764F2" w:rsidRPr="009764F2" w:rsidRDefault="009764F2" w:rsidP="00226490">
      <w:pPr>
        <w:autoSpaceDE w:val="0"/>
        <w:autoSpaceDN w:val="0"/>
        <w:adjustRightInd w:val="0"/>
        <w:jc w:val="center"/>
        <w:rPr>
          <w:rFonts w:ascii="Arial" w:hAnsi="Arial" w:cs="Arial"/>
          <w:lang w:val="it-IT"/>
        </w:rPr>
      </w:pPr>
    </w:p>
    <w:p w14:paraId="0399C8FB" w14:textId="77777777" w:rsidR="00226490" w:rsidRPr="009764F2" w:rsidRDefault="00226490" w:rsidP="00226490">
      <w:pPr>
        <w:jc w:val="center"/>
        <w:rPr>
          <w:rFonts w:ascii="Arial" w:hAnsi="Arial" w:cs="Arial"/>
          <w:lang w:val="it-IT"/>
        </w:rPr>
      </w:pPr>
    </w:p>
    <w:p w14:paraId="3DC00672" w14:textId="63E2612D" w:rsidR="00226490" w:rsidRPr="009764F2" w:rsidRDefault="00226490" w:rsidP="00226490">
      <w:pPr>
        <w:jc w:val="both"/>
        <w:rPr>
          <w:rFonts w:ascii="Arial" w:hAnsi="Arial" w:cs="Arial"/>
          <w:i/>
        </w:rPr>
      </w:pPr>
      <w:r w:rsidRPr="009764F2">
        <w:rPr>
          <w:rFonts w:ascii="Arial" w:hAnsi="Arial" w:cs="Arial"/>
          <w:b/>
          <w:i/>
        </w:rPr>
        <w:t>Keywords:</w:t>
      </w:r>
      <w:r w:rsidR="00197379" w:rsidRPr="009764F2">
        <w:rPr>
          <w:rFonts w:ascii="Arial" w:hAnsi="Arial" w:cs="Arial"/>
          <w:i/>
        </w:rPr>
        <w:t xml:space="preserve"> </w:t>
      </w:r>
      <w:r w:rsidR="00603095" w:rsidRPr="00603095">
        <w:rPr>
          <w:rFonts w:ascii="Arial" w:hAnsi="Arial" w:cs="Arial"/>
          <w:i/>
        </w:rPr>
        <w:t>ISRU, additive manufacturing, vat polymerization, lunar regolith</w:t>
      </w:r>
      <w:r w:rsidR="00603095">
        <w:rPr>
          <w:rFonts w:ascii="Arial" w:hAnsi="Arial" w:cs="Arial"/>
          <w:i/>
        </w:rPr>
        <w:t>, casting</w:t>
      </w:r>
    </w:p>
    <w:p w14:paraId="0AC42546" w14:textId="77777777" w:rsidR="00226490" w:rsidRPr="009764F2" w:rsidRDefault="00226490" w:rsidP="00226490">
      <w:pPr>
        <w:jc w:val="center"/>
        <w:rPr>
          <w:rFonts w:ascii="Arial" w:hAnsi="Arial" w:cs="Arial"/>
        </w:rPr>
      </w:pPr>
    </w:p>
    <w:p w14:paraId="21D6AA73" w14:textId="77777777" w:rsidR="00226490" w:rsidRPr="009764F2" w:rsidRDefault="00226490" w:rsidP="00226490">
      <w:pPr>
        <w:pStyle w:val="Heading5"/>
        <w:jc w:val="center"/>
        <w:rPr>
          <w:rFonts w:ascii="Arial" w:hAnsi="Arial" w:cs="Arial"/>
          <w:szCs w:val="24"/>
        </w:rPr>
      </w:pPr>
      <w:r w:rsidRPr="009764F2">
        <w:rPr>
          <w:rFonts w:ascii="Arial" w:hAnsi="Arial" w:cs="Arial"/>
          <w:szCs w:val="24"/>
        </w:rPr>
        <w:t>ABSTRACT</w:t>
      </w:r>
    </w:p>
    <w:p w14:paraId="2F5251B3" w14:textId="77777777" w:rsidR="00A4497D" w:rsidRDefault="00A4497D" w:rsidP="00226490">
      <w:pPr>
        <w:pStyle w:val="BodyText2"/>
        <w:rPr>
          <w:rFonts w:cs="Arial"/>
          <w:szCs w:val="24"/>
          <w:lang w:val="en-US"/>
        </w:rPr>
      </w:pPr>
    </w:p>
    <w:p w14:paraId="35DBFF2F" w14:textId="77777777" w:rsidR="005026E6" w:rsidRPr="005026E6" w:rsidRDefault="005026E6" w:rsidP="005026E6">
      <w:pPr>
        <w:pStyle w:val="BodyText2"/>
        <w:rPr>
          <w:rFonts w:cs="Arial"/>
          <w:szCs w:val="24"/>
          <w:lang w:val="en-US"/>
        </w:rPr>
      </w:pPr>
      <w:r w:rsidRPr="005026E6">
        <w:rPr>
          <w:rFonts w:cs="Arial"/>
          <w:szCs w:val="24"/>
          <w:lang w:val="en-US"/>
        </w:rPr>
        <w:t>Lunar regolith is an important resource for in-situ fabrication and repair (ISFR) in future long-term crewed lunar exploration missions. Its application as a feedstock in additive manufacturing (AM) makes possible the rapid, on-demand production of ceramic spare parts and structural components for lunar outposts. However, the brittle nature of regolith-based ceramics limits its scope of possible applications for ISFR operations.</w:t>
      </w:r>
    </w:p>
    <w:p w14:paraId="4438868A" w14:textId="3DEBF7FA" w:rsidR="005026E6" w:rsidRPr="005026E6" w:rsidRDefault="005026E6" w:rsidP="005026E6">
      <w:pPr>
        <w:pStyle w:val="BodyText2"/>
        <w:rPr>
          <w:rFonts w:cs="Arial"/>
          <w:szCs w:val="24"/>
          <w:lang w:val="en-US"/>
        </w:rPr>
      </w:pPr>
      <w:r w:rsidRPr="005026E6">
        <w:rPr>
          <w:rFonts w:cs="Arial"/>
          <w:szCs w:val="24"/>
          <w:lang w:val="en-US"/>
        </w:rPr>
        <w:t>The range of possible applications can be significantly expanded through hybrid manufacturing and rapid metal casting. Casting in 3D-printed ceramic molds can help produce precise metal parts with intricate geometries, which may help meet the demand for spare parts and instruments needed for the maintenance or expansion of future lunar outpost facilities. In the future, it may help ensure the redundancy and sustainability of lunar outposts</w:t>
      </w:r>
      <w:r w:rsidR="000E676F">
        <w:rPr>
          <w:rFonts w:cs="Arial"/>
          <w:szCs w:val="24"/>
          <w:lang w:val="en-US"/>
        </w:rPr>
        <w:t xml:space="preserve">. </w:t>
      </w:r>
      <w:r w:rsidRPr="005026E6">
        <w:rPr>
          <w:rFonts w:cs="Arial"/>
          <w:szCs w:val="24"/>
          <w:lang w:val="en-US"/>
        </w:rPr>
        <w:t>Such molds can be 3D-printed via vat-polymerization-based AM using beneficiated regolith feedstock, while the metal needed for casting may be sourced by recycling scrap parts, such as used landing hardware.</w:t>
      </w:r>
      <w:r w:rsidR="000E676F">
        <w:rPr>
          <w:rFonts w:cs="Arial"/>
          <w:szCs w:val="24"/>
          <w:lang w:val="en-US"/>
        </w:rPr>
        <w:t xml:space="preserve"> </w:t>
      </w:r>
      <w:r w:rsidRPr="005026E6">
        <w:rPr>
          <w:rFonts w:cs="Arial"/>
          <w:szCs w:val="24"/>
          <w:lang w:val="en-US"/>
        </w:rPr>
        <w:t xml:space="preserve">In the present study, we have shown that such molds can be effectively utilized for aluminum casting. It was demonstrated that DLP-printed regolith ceramic molds effectively withstand thermal shock during casting and exhibit optimal wetting with aluminum melt without sticking, paving the way for the fabrication of reusable molds. We were able to cast both simple geometries and complex parts (gears, wrench keys, bolts), achieving good surface finish and low porosity (&lt;1%) while preserving fine structural details. The microstructure of cast 6061 and A356 aluminum parts was studied using optical microscopy and SEM coupled with EDX. Their mechanical performance was evaluated through tensile, bending, and microhardness tests. The produced aluminum parts exhibited a homogeneous microstructure and high mechanical performance. Results were compared with the </w:t>
      </w:r>
      <w:r w:rsidR="000E676F">
        <w:rPr>
          <w:rFonts w:cs="Arial"/>
          <w:szCs w:val="24"/>
          <w:lang w:val="en-US"/>
        </w:rPr>
        <w:t>state-of-the-art</w:t>
      </w:r>
      <w:r w:rsidRPr="005026E6">
        <w:rPr>
          <w:rFonts w:cs="Arial"/>
          <w:szCs w:val="24"/>
          <w:lang w:val="en-US"/>
        </w:rPr>
        <w:t xml:space="preserve"> in aluminum rapid casting. Overall, we have demonstrated the high potential of manufacturing complex and precise casting molds using vat-polymerization-based additive manufacturing of lunar regolith ceramic molds, paving the way for advanced aluminum casting capabilities on the Moon.</w:t>
      </w:r>
    </w:p>
    <w:p w14:paraId="35BE9A65" w14:textId="77777777" w:rsidR="005026E6" w:rsidRPr="009764F2" w:rsidRDefault="005026E6" w:rsidP="00226490">
      <w:pPr>
        <w:pStyle w:val="BodyText2"/>
        <w:rPr>
          <w:rFonts w:cs="Arial"/>
          <w:szCs w:val="24"/>
          <w:lang w:val="en-US"/>
        </w:rPr>
      </w:pPr>
    </w:p>
    <w:p w14:paraId="04151753" w14:textId="77777777" w:rsidR="00A4497D" w:rsidRPr="009764F2" w:rsidRDefault="00A4497D" w:rsidP="00A4497D">
      <w:pPr>
        <w:pStyle w:val="BodyText2"/>
        <w:jc w:val="center"/>
        <w:rPr>
          <w:rFonts w:cs="Arial"/>
          <w:szCs w:val="24"/>
          <w:lang w:val="en-US"/>
        </w:rPr>
      </w:pPr>
      <w:r w:rsidRPr="009764F2">
        <w:rPr>
          <w:rFonts w:cs="Arial"/>
          <w:szCs w:val="24"/>
          <w:lang w:val="en-US"/>
        </w:rPr>
        <w:t>**************************************</w:t>
      </w:r>
    </w:p>
    <w:p w14:paraId="382C6FB8" w14:textId="77777777" w:rsidR="00A4497D" w:rsidRPr="009764F2" w:rsidRDefault="00A4497D" w:rsidP="00226490">
      <w:pPr>
        <w:pStyle w:val="BodyText2"/>
        <w:rPr>
          <w:rFonts w:cs="Arial"/>
          <w:szCs w:val="24"/>
          <w:lang w:val="en-US"/>
        </w:rPr>
      </w:pPr>
    </w:p>
    <w:p w14:paraId="1BC6B1E6" w14:textId="77777777" w:rsidR="00A4497D" w:rsidRPr="009764F2" w:rsidRDefault="00A4497D" w:rsidP="00226490">
      <w:pPr>
        <w:pStyle w:val="BodyText2"/>
        <w:rPr>
          <w:rFonts w:cs="Arial"/>
          <w:b/>
          <w:i/>
          <w:szCs w:val="24"/>
          <w:lang w:val="en-US"/>
        </w:rPr>
      </w:pPr>
      <w:r w:rsidRPr="009764F2">
        <w:rPr>
          <w:rFonts w:cs="Arial"/>
          <w:b/>
          <w:i/>
          <w:szCs w:val="24"/>
          <w:lang w:val="en-US"/>
        </w:rPr>
        <w:t>Comments:</w:t>
      </w:r>
    </w:p>
    <w:p w14:paraId="30A3860B" w14:textId="77777777" w:rsidR="00A4497D" w:rsidRPr="009764F2" w:rsidRDefault="00A4497D" w:rsidP="00226490">
      <w:pPr>
        <w:pStyle w:val="BodyText2"/>
        <w:rPr>
          <w:rFonts w:cs="Arial"/>
          <w:i/>
          <w:szCs w:val="24"/>
          <w:lang w:val="en-US"/>
        </w:rPr>
      </w:pPr>
    </w:p>
    <w:p w14:paraId="5E36EDEE" w14:textId="77777777" w:rsidR="00603095" w:rsidRDefault="00603095" w:rsidP="00603095">
      <w:pPr>
        <w:autoSpaceDE w:val="0"/>
        <w:autoSpaceDN w:val="0"/>
        <w:adjustRightInd w:val="0"/>
        <w:rPr>
          <w:rFonts w:ascii="Arial" w:hAnsi="Arial" w:cs="Arial"/>
          <w:b/>
          <w:bCs/>
        </w:rPr>
      </w:pPr>
      <w:r>
        <w:rPr>
          <w:rFonts w:ascii="Arial" w:hAnsi="Arial" w:cs="Arial"/>
          <w:b/>
          <w:bCs/>
        </w:rPr>
        <w:t xml:space="preserve">Track: </w:t>
      </w:r>
      <w:r w:rsidRPr="009764F2">
        <w:rPr>
          <w:rFonts w:ascii="Arial" w:hAnsi="Arial" w:cs="Arial"/>
          <w:b/>
          <w:bCs/>
        </w:rPr>
        <w:t>Technology</w:t>
      </w:r>
    </w:p>
    <w:p w14:paraId="0790AE58" w14:textId="37D6B603" w:rsidR="00603095" w:rsidRDefault="00603095" w:rsidP="00603095">
      <w:pPr>
        <w:autoSpaceDE w:val="0"/>
        <w:autoSpaceDN w:val="0"/>
        <w:adjustRightInd w:val="0"/>
        <w:rPr>
          <w:rFonts w:ascii="Arial" w:hAnsi="Arial" w:cs="Arial"/>
        </w:rPr>
      </w:pPr>
      <w:r>
        <w:rPr>
          <w:rFonts w:ascii="Arial" w:hAnsi="Arial" w:cs="Arial"/>
          <w:b/>
          <w:bCs/>
        </w:rPr>
        <w:t xml:space="preserve">Slots: </w:t>
      </w:r>
      <w:r w:rsidRPr="00603095">
        <w:rPr>
          <w:rFonts w:ascii="Arial" w:hAnsi="Arial" w:cs="Arial"/>
        </w:rPr>
        <w:t>ISRU systems</w:t>
      </w:r>
      <w:r w:rsidRPr="00603095">
        <w:rPr>
          <w:rFonts w:ascii="Arial" w:hAnsi="Arial" w:cs="Arial"/>
        </w:rPr>
        <w:t xml:space="preserve">, </w:t>
      </w:r>
      <w:r w:rsidRPr="00603095">
        <w:rPr>
          <w:rFonts w:ascii="Arial" w:hAnsi="Arial" w:cs="Arial"/>
        </w:rPr>
        <w:t>Structures and materials</w:t>
      </w:r>
      <w:r w:rsidRPr="00603095">
        <w:rPr>
          <w:rFonts w:ascii="Arial" w:hAnsi="Arial" w:cs="Arial"/>
        </w:rPr>
        <w:t xml:space="preserve">, </w:t>
      </w:r>
      <w:r w:rsidRPr="00603095">
        <w:rPr>
          <w:rFonts w:ascii="Arial" w:hAnsi="Arial" w:cs="Arial"/>
        </w:rPr>
        <w:t>In-space manufacturing</w:t>
      </w:r>
    </w:p>
    <w:p w14:paraId="0E45BDE1" w14:textId="77777777" w:rsidR="00603095" w:rsidRDefault="00603095" w:rsidP="00603095">
      <w:pPr>
        <w:autoSpaceDE w:val="0"/>
        <w:autoSpaceDN w:val="0"/>
        <w:adjustRightInd w:val="0"/>
        <w:rPr>
          <w:rFonts w:ascii="Arial" w:hAnsi="Arial" w:cs="Arial"/>
        </w:rPr>
      </w:pPr>
    </w:p>
    <w:p w14:paraId="0C5A2466" w14:textId="7EADECA4" w:rsidR="00A4497D" w:rsidRPr="009764F2" w:rsidRDefault="00603095" w:rsidP="00603095">
      <w:pPr>
        <w:autoSpaceDE w:val="0"/>
        <w:autoSpaceDN w:val="0"/>
        <w:adjustRightInd w:val="0"/>
        <w:rPr>
          <w:rFonts w:ascii="Arial" w:hAnsi="Arial" w:cs="Arial"/>
          <w:i/>
          <w:sz w:val="22"/>
          <w:szCs w:val="22"/>
        </w:rPr>
      </w:pPr>
      <w:r>
        <w:rPr>
          <w:rFonts w:ascii="Arial" w:hAnsi="Arial" w:cs="Arial"/>
        </w:rPr>
        <w:t xml:space="preserve">We would prefer to deliver an </w:t>
      </w:r>
      <w:r w:rsidRPr="00603095">
        <w:rPr>
          <w:rFonts w:ascii="Arial" w:hAnsi="Arial" w:cs="Arial"/>
          <w:b/>
          <w:bCs/>
        </w:rPr>
        <w:t>oral</w:t>
      </w:r>
      <w:r>
        <w:rPr>
          <w:rFonts w:ascii="Arial" w:hAnsi="Arial" w:cs="Arial"/>
        </w:rPr>
        <w:t xml:space="preserve"> presentation.</w:t>
      </w:r>
    </w:p>
    <w:sectPr w:rsidR="00A4497D" w:rsidRPr="009764F2" w:rsidSect="00894D85">
      <w:footerReference w:type="default" r:id="rId8"/>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1EF5" w14:textId="77777777" w:rsidR="00013E84" w:rsidRDefault="00013E84" w:rsidP="002A17EC">
      <w:r>
        <w:separator/>
      </w:r>
    </w:p>
  </w:endnote>
  <w:endnote w:type="continuationSeparator" w:id="0">
    <w:p w14:paraId="5BC7BA48" w14:textId="77777777" w:rsidR="00013E84" w:rsidRDefault="00013E84" w:rsidP="002A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CF00" w14:textId="77777777" w:rsidR="002A17EC" w:rsidRPr="002A17EC" w:rsidRDefault="002A17EC">
    <w:pPr>
      <w:pStyle w:val="Footer"/>
      <w:jc w:val="right"/>
      <w:rPr>
        <w:rFonts w:ascii="Arial" w:hAnsi="Arial" w:cs="Arial"/>
      </w:rPr>
    </w:pPr>
    <w:r w:rsidRPr="002A17EC">
      <w:rPr>
        <w:rFonts w:ascii="Arial" w:hAnsi="Arial" w:cs="Arial"/>
      </w:rPr>
      <w:fldChar w:fldCharType="begin"/>
    </w:r>
    <w:r w:rsidRPr="002A17EC">
      <w:rPr>
        <w:rFonts w:ascii="Arial" w:hAnsi="Arial" w:cs="Arial"/>
      </w:rPr>
      <w:instrText xml:space="preserve"> PAGE   \* MERGEFORMAT </w:instrText>
    </w:r>
    <w:r w:rsidRPr="002A17EC">
      <w:rPr>
        <w:rFonts w:ascii="Arial" w:hAnsi="Arial" w:cs="Arial"/>
      </w:rPr>
      <w:fldChar w:fldCharType="separate"/>
    </w:r>
    <w:r w:rsidRPr="002A17EC">
      <w:rPr>
        <w:rFonts w:ascii="Arial" w:hAnsi="Arial" w:cs="Arial"/>
        <w:noProof/>
      </w:rPr>
      <w:t>2</w:t>
    </w:r>
    <w:r w:rsidRPr="002A17EC">
      <w:rPr>
        <w:rFonts w:ascii="Arial" w:hAnsi="Arial" w:cs="Arial"/>
        <w:noProof/>
      </w:rPr>
      <w:fldChar w:fldCharType="end"/>
    </w:r>
  </w:p>
  <w:p w14:paraId="13D501E7" w14:textId="77777777" w:rsidR="002A17EC" w:rsidRDefault="002A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69AD" w14:textId="77777777" w:rsidR="00013E84" w:rsidRDefault="00013E84" w:rsidP="002A17EC">
      <w:r>
        <w:separator/>
      </w:r>
    </w:p>
  </w:footnote>
  <w:footnote w:type="continuationSeparator" w:id="0">
    <w:p w14:paraId="70FDB3C9" w14:textId="77777777" w:rsidR="00013E84" w:rsidRDefault="00013E84" w:rsidP="002A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107045">
    <w:abstractNumId w:val="13"/>
  </w:num>
  <w:num w:numId="2" w16cid:durableId="982470196">
    <w:abstractNumId w:val="9"/>
  </w:num>
  <w:num w:numId="3" w16cid:durableId="1444959029">
    <w:abstractNumId w:val="7"/>
  </w:num>
  <w:num w:numId="4" w16cid:durableId="1776318176">
    <w:abstractNumId w:val="6"/>
  </w:num>
  <w:num w:numId="5" w16cid:durableId="1316106020">
    <w:abstractNumId w:val="5"/>
  </w:num>
  <w:num w:numId="6" w16cid:durableId="820731533">
    <w:abstractNumId w:val="4"/>
  </w:num>
  <w:num w:numId="7" w16cid:durableId="4522073">
    <w:abstractNumId w:val="8"/>
  </w:num>
  <w:num w:numId="8" w16cid:durableId="192111809">
    <w:abstractNumId w:val="3"/>
  </w:num>
  <w:num w:numId="9" w16cid:durableId="2047944736">
    <w:abstractNumId w:val="2"/>
  </w:num>
  <w:num w:numId="10" w16cid:durableId="311179965">
    <w:abstractNumId w:val="1"/>
  </w:num>
  <w:num w:numId="11" w16cid:durableId="697122016">
    <w:abstractNumId w:val="0"/>
  </w:num>
  <w:num w:numId="12" w16cid:durableId="185143492">
    <w:abstractNumId w:val="10"/>
  </w:num>
  <w:num w:numId="13" w16cid:durableId="1661695042">
    <w:abstractNumId w:val="11"/>
  </w:num>
  <w:num w:numId="14" w16cid:durableId="1544976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13E84"/>
    <w:rsid w:val="00017EFA"/>
    <w:rsid w:val="00057A56"/>
    <w:rsid w:val="000A02AF"/>
    <w:rsid w:val="000C4266"/>
    <w:rsid w:val="000E5467"/>
    <w:rsid w:val="000E676F"/>
    <w:rsid w:val="000F00DD"/>
    <w:rsid w:val="000F1604"/>
    <w:rsid w:val="00104A75"/>
    <w:rsid w:val="00106C6B"/>
    <w:rsid w:val="00123474"/>
    <w:rsid w:val="00133C56"/>
    <w:rsid w:val="00137317"/>
    <w:rsid w:val="00137349"/>
    <w:rsid w:val="001475EF"/>
    <w:rsid w:val="00160A3D"/>
    <w:rsid w:val="00164281"/>
    <w:rsid w:val="00164E43"/>
    <w:rsid w:val="001816AB"/>
    <w:rsid w:val="00197379"/>
    <w:rsid w:val="001D0829"/>
    <w:rsid w:val="001F57B1"/>
    <w:rsid w:val="00204890"/>
    <w:rsid w:val="00226490"/>
    <w:rsid w:val="002377E2"/>
    <w:rsid w:val="002542DC"/>
    <w:rsid w:val="00270682"/>
    <w:rsid w:val="002744CC"/>
    <w:rsid w:val="00276D14"/>
    <w:rsid w:val="002A17EC"/>
    <w:rsid w:val="002E518F"/>
    <w:rsid w:val="002F36AD"/>
    <w:rsid w:val="003318B3"/>
    <w:rsid w:val="0036388D"/>
    <w:rsid w:val="0036783F"/>
    <w:rsid w:val="00385510"/>
    <w:rsid w:val="003A1126"/>
    <w:rsid w:val="003D0195"/>
    <w:rsid w:val="003F672F"/>
    <w:rsid w:val="004A6993"/>
    <w:rsid w:val="004B0660"/>
    <w:rsid w:val="004E00A5"/>
    <w:rsid w:val="004F2A7A"/>
    <w:rsid w:val="005026E6"/>
    <w:rsid w:val="0051486A"/>
    <w:rsid w:val="00544D50"/>
    <w:rsid w:val="00565BCE"/>
    <w:rsid w:val="00577452"/>
    <w:rsid w:val="00590FC5"/>
    <w:rsid w:val="005A6312"/>
    <w:rsid w:val="005D6BD2"/>
    <w:rsid w:val="00603095"/>
    <w:rsid w:val="0062144F"/>
    <w:rsid w:val="00633CEE"/>
    <w:rsid w:val="00655FBF"/>
    <w:rsid w:val="0067278B"/>
    <w:rsid w:val="0067563B"/>
    <w:rsid w:val="00685024"/>
    <w:rsid w:val="007149B1"/>
    <w:rsid w:val="00734CCD"/>
    <w:rsid w:val="0075464C"/>
    <w:rsid w:val="007552D1"/>
    <w:rsid w:val="007C4A5F"/>
    <w:rsid w:val="00822B08"/>
    <w:rsid w:val="0084373C"/>
    <w:rsid w:val="0085417A"/>
    <w:rsid w:val="008745AC"/>
    <w:rsid w:val="00875790"/>
    <w:rsid w:val="00894D85"/>
    <w:rsid w:val="008A3990"/>
    <w:rsid w:val="008A3D1D"/>
    <w:rsid w:val="008C3FF3"/>
    <w:rsid w:val="008D350A"/>
    <w:rsid w:val="009039A6"/>
    <w:rsid w:val="009378F2"/>
    <w:rsid w:val="009706AE"/>
    <w:rsid w:val="009764F2"/>
    <w:rsid w:val="009831B6"/>
    <w:rsid w:val="00A02DFC"/>
    <w:rsid w:val="00A06FDE"/>
    <w:rsid w:val="00A1269B"/>
    <w:rsid w:val="00A4497D"/>
    <w:rsid w:val="00AE240D"/>
    <w:rsid w:val="00B314E3"/>
    <w:rsid w:val="00B41DA1"/>
    <w:rsid w:val="00B61D68"/>
    <w:rsid w:val="00B776B6"/>
    <w:rsid w:val="00BB5294"/>
    <w:rsid w:val="00BB6FA7"/>
    <w:rsid w:val="00BC672A"/>
    <w:rsid w:val="00BE46DE"/>
    <w:rsid w:val="00BE5E24"/>
    <w:rsid w:val="00BF0705"/>
    <w:rsid w:val="00C16EA9"/>
    <w:rsid w:val="00C56F29"/>
    <w:rsid w:val="00C70068"/>
    <w:rsid w:val="00C95B61"/>
    <w:rsid w:val="00C96D70"/>
    <w:rsid w:val="00C96E1E"/>
    <w:rsid w:val="00CA40C6"/>
    <w:rsid w:val="00CA5C44"/>
    <w:rsid w:val="00CA7DF4"/>
    <w:rsid w:val="00CD6B38"/>
    <w:rsid w:val="00D00E1F"/>
    <w:rsid w:val="00D1040E"/>
    <w:rsid w:val="00D17FEE"/>
    <w:rsid w:val="00D2586C"/>
    <w:rsid w:val="00D3096E"/>
    <w:rsid w:val="00D64257"/>
    <w:rsid w:val="00D664EB"/>
    <w:rsid w:val="00D66805"/>
    <w:rsid w:val="00DB7D44"/>
    <w:rsid w:val="00E42BE6"/>
    <w:rsid w:val="00E5270B"/>
    <w:rsid w:val="00E57DA6"/>
    <w:rsid w:val="00E626AA"/>
    <w:rsid w:val="00E771F0"/>
    <w:rsid w:val="00EF7616"/>
    <w:rsid w:val="00F11BD0"/>
    <w:rsid w:val="00F16C30"/>
    <w:rsid w:val="00F50BA6"/>
    <w:rsid w:val="00F5343A"/>
    <w:rsid w:val="00F64DE2"/>
    <w:rsid w:val="00F8561E"/>
    <w:rsid w:val="00F860A8"/>
    <w:rsid w:val="00F867F6"/>
    <w:rsid w:val="00F95AF9"/>
    <w:rsid w:val="00F97DF8"/>
    <w:rsid w:val="00FB1132"/>
    <w:rsid w:val="00FB1C1E"/>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165738"/>
  <w14:defaultImageDpi w14:val="32767"/>
  <w15:chartTrackingRefBased/>
  <w15:docId w15:val="{2796F35E-ED92-49F9-BD09-221C4C75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val="en-US" w:eastAsia="en-US"/>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UnresolvedMention">
    <w:name w:val="Unresolved Mention"/>
    <w:uiPriority w:val="47"/>
    <w:rsid w:val="003318B3"/>
    <w:rPr>
      <w:color w:val="605E5C"/>
      <w:shd w:val="clear" w:color="auto" w:fill="E1DFDD"/>
    </w:rPr>
  </w:style>
  <w:style w:type="paragraph" w:styleId="Header">
    <w:name w:val="header"/>
    <w:basedOn w:val="Normal"/>
    <w:link w:val="HeaderChar"/>
    <w:uiPriority w:val="99"/>
    <w:unhideWhenUsed/>
    <w:rsid w:val="002A17EC"/>
    <w:pPr>
      <w:tabs>
        <w:tab w:val="center" w:pos="4680"/>
        <w:tab w:val="right" w:pos="9360"/>
      </w:tabs>
    </w:pPr>
  </w:style>
  <w:style w:type="character" w:customStyle="1" w:styleId="HeaderChar">
    <w:name w:val="Header Char"/>
    <w:link w:val="Header"/>
    <w:uiPriority w:val="99"/>
    <w:rsid w:val="002A17EC"/>
    <w:rPr>
      <w:sz w:val="24"/>
      <w:szCs w:val="24"/>
    </w:rPr>
  </w:style>
  <w:style w:type="paragraph" w:styleId="Footer">
    <w:name w:val="footer"/>
    <w:basedOn w:val="Normal"/>
    <w:link w:val="FooterChar"/>
    <w:uiPriority w:val="99"/>
    <w:unhideWhenUsed/>
    <w:rsid w:val="002A17EC"/>
    <w:pPr>
      <w:tabs>
        <w:tab w:val="center" w:pos="4680"/>
        <w:tab w:val="right" w:pos="9360"/>
      </w:tabs>
    </w:pPr>
  </w:style>
  <w:style w:type="character" w:customStyle="1" w:styleId="FooterChar">
    <w:name w:val="Footer Char"/>
    <w:link w:val="Footer"/>
    <w:uiPriority w:val="99"/>
    <w:rsid w:val="002A17EC"/>
    <w:rPr>
      <w:sz w:val="24"/>
      <w:szCs w:val="24"/>
    </w:rPr>
  </w:style>
  <w:style w:type="character" w:styleId="FollowedHyperlink">
    <w:name w:val="FollowedHyperlink"/>
    <w:uiPriority w:val="99"/>
    <w:semiHidden/>
    <w:unhideWhenUsed/>
    <w:rsid w:val="00734CC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xim.isachenkov@poli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2682</Characters>
  <Application>Microsoft Office Word</Application>
  <DocSecurity>0</DocSecurity>
  <Lines>60</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Abstract template for SFFMT 2013</vt:lpstr>
      <vt:lpstr>Abstract template for SFFMT 2013</vt:lpstr>
    </vt:vector>
  </TitlesOfParts>
  <Company>DLR</Company>
  <LinksUpToDate>false</LinksUpToDate>
  <CharactersWithSpaces>3071</CharactersWithSpaces>
  <SharedDoc>false</SharedDoc>
  <HLinks>
    <vt:vector size="12" baseType="variant">
      <vt:variant>
        <vt:i4>786523</vt:i4>
      </vt:variant>
      <vt:variant>
        <vt:i4>3</vt:i4>
      </vt:variant>
      <vt:variant>
        <vt:i4>0</vt:i4>
      </vt:variant>
      <vt:variant>
        <vt:i4>5</vt:i4>
      </vt:variant>
      <vt:variant>
        <vt:lpwstr>https://iaaspace.org/fse</vt:lpwstr>
      </vt:variant>
      <vt:variant>
        <vt:lpwstr/>
      </vt:variant>
      <vt:variant>
        <vt:i4>786523</vt:i4>
      </vt:variant>
      <vt:variant>
        <vt:i4>0</vt:i4>
      </vt:variant>
      <vt:variant>
        <vt:i4>0</vt:i4>
      </vt:variant>
      <vt:variant>
        <vt:i4>5</vt:i4>
      </vt:variant>
      <vt:variant>
        <vt:lpwstr>https://iaaspace.org/fse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Maxim Isachenkov</cp:lastModifiedBy>
  <cp:revision>2</cp:revision>
  <cp:lastPrinted>2014-09-05T16:15:00Z</cp:lastPrinted>
  <dcterms:created xsi:type="dcterms:W3CDTF">2025-03-25T14:27:00Z</dcterms:created>
  <dcterms:modified xsi:type="dcterms:W3CDTF">2025-03-25T14:27:00Z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y fmtid="{D5CDD505-2E9C-101B-9397-08002B2CF9AE}" pid="9" name="GrammarlyDocumentId">
    <vt:lpwstr>1c253b8aa8a4609292ff4ae5546a80ac2c384cc367bd6f0088bb417a674b395a</vt:lpwstr>
  </property>
</Properties>
</file>