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6341" w14:textId="498F697A" w:rsidR="009578CB" w:rsidRPr="00197379" w:rsidRDefault="009578CB" w:rsidP="009578CB">
      <w:pPr>
        <w:autoSpaceDE w:val="0"/>
        <w:autoSpaceDN w:val="0"/>
        <w:adjustRightInd w:val="0"/>
        <w:jc w:val="center"/>
        <w:rPr>
          <w:rFonts w:ascii="Arial" w:hAnsi="Arial" w:cs="Arial"/>
          <w:b/>
          <w:bCs/>
        </w:rPr>
      </w:pPr>
      <w:r>
        <w:rPr>
          <w:rFonts w:ascii="Arial" w:hAnsi="Arial" w:cs="Arial"/>
          <w:b/>
          <w:bCs/>
        </w:rPr>
        <w:t>THE FUTURE OF SPACE EXPLORATION: SUSTAINABLE DEVELOPMENT AND CHALLENGES</w:t>
      </w:r>
    </w:p>
    <w:p w14:paraId="10AEA515" w14:textId="77777777" w:rsidR="009578CB" w:rsidRPr="00197379" w:rsidRDefault="009578CB" w:rsidP="009578CB">
      <w:pPr>
        <w:autoSpaceDE w:val="0"/>
        <w:autoSpaceDN w:val="0"/>
        <w:adjustRightInd w:val="0"/>
        <w:rPr>
          <w:rFonts w:ascii="Arial" w:hAnsi="Arial" w:cs="Arial"/>
          <w:b/>
          <w:bCs/>
        </w:rPr>
      </w:pPr>
    </w:p>
    <w:p w14:paraId="16FFE2C2" w14:textId="305C9EB2" w:rsidR="009578CB" w:rsidRPr="00627886" w:rsidRDefault="009578CB" w:rsidP="009578CB">
      <w:pPr>
        <w:autoSpaceDE w:val="0"/>
        <w:autoSpaceDN w:val="0"/>
        <w:adjustRightInd w:val="0"/>
        <w:spacing w:after="120"/>
        <w:jc w:val="center"/>
        <w:rPr>
          <w:rFonts w:ascii="Arial" w:hAnsi="Arial" w:cs="Arial"/>
          <w:b/>
          <w:bCs/>
          <w:vertAlign w:val="superscript"/>
          <w:lang w:val="it-IT"/>
        </w:rPr>
      </w:pPr>
      <w:r w:rsidRPr="00627886">
        <w:rPr>
          <w:rFonts w:ascii="Arial" w:hAnsi="Arial" w:cs="Arial"/>
          <w:b/>
          <w:bCs/>
          <w:lang w:val="it-IT"/>
        </w:rPr>
        <w:t xml:space="preserve">Federico </w:t>
      </w:r>
      <w:proofErr w:type="gramStart"/>
      <w:r w:rsidRPr="00627886">
        <w:rPr>
          <w:rFonts w:ascii="Arial" w:hAnsi="Arial" w:cs="Arial"/>
          <w:b/>
          <w:bCs/>
          <w:lang w:val="it-IT"/>
        </w:rPr>
        <w:t>Caviggioli</w:t>
      </w:r>
      <w:r w:rsidRPr="00627886">
        <w:rPr>
          <w:rFonts w:ascii="Arial" w:hAnsi="Arial" w:cs="Arial"/>
          <w:b/>
          <w:bCs/>
          <w:vertAlign w:val="superscript"/>
          <w:lang w:val="it-IT"/>
        </w:rPr>
        <w:t>(</w:t>
      </w:r>
      <w:proofErr w:type="gramEnd"/>
      <w:r w:rsidRPr="00627886">
        <w:rPr>
          <w:rFonts w:ascii="Arial" w:hAnsi="Arial" w:cs="Arial"/>
          <w:b/>
          <w:bCs/>
          <w:vertAlign w:val="superscript"/>
          <w:lang w:val="it-IT"/>
        </w:rPr>
        <w:t>1)</w:t>
      </w:r>
      <w:r w:rsidRPr="00627886">
        <w:rPr>
          <w:rFonts w:ascii="Arial" w:hAnsi="Arial" w:cs="Arial"/>
          <w:b/>
          <w:bCs/>
          <w:lang w:val="it-IT"/>
        </w:rPr>
        <w:t xml:space="preserve">, Marianna </w:t>
      </w:r>
      <w:proofErr w:type="gramStart"/>
      <w:r w:rsidRPr="00627886">
        <w:rPr>
          <w:rFonts w:ascii="Arial" w:hAnsi="Arial" w:cs="Arial"/>
          <w:b/>
          <w:bCs/>
          <w:lang w:val="it-IT"/>
        </w:rPr>
        <w:t>Valente</w:t>
      </w:r>
      <w:r w:rsidRPr="00627886">
        <w:rPr>
          <w:rFonts w:ascii="Arial" w:hAnsi="Arial" w:cs="Arial"/>
          <w:b/>
          <w:bCs/>
          <w:vertAlign w:val="superscript"/>
          <w:lang w:val="it-IT"/>
        </w:rPr>
        <w:t>(</w:t>
      </w:r>
      <w:proofErr w:type="gramEnd"/>
      <w:r w:rsidRPr="00627886">
        <w:rPr>
          <w:rFonts w:ascii="Arial" w:hAnsi="Arial" w:cs="Arial"/>
          <w:b/>
          <w:bCs/>
          <w:vertAlign w:val="superscript"/>
          <w:lang w:val="it-IT"/>
        </w:rPr>
        <w:t>2)</w:t>
      </w:r>
    </w:p>
    <w:p w14:paraId="71AAF4EE" w14:textId="129B7F89" w:rsidR="009578CB" w:rsidRPr="00627886" w:rsidRDefault="009578CB" w:rsidP="009578CB">
      <w:pPr>
        <w:autoSpaceDE w:val="0"/>
        <w:autoSpaceDN w:val="0"/>
        <w:adjustRightInd w:val="0"/>
        <w:jc w:val="center"/>
        <w:rPr>
          <w:rFonts w:ascii="Arial" w:hAnsi="Arial" w:cs="Arial"/>
          <w:i/>
          <w:iCs/>
          <w:lang w:val="it-IT"/>
        </w:rPr>
      </w:pPr>
      <w:r w:rsidRPr="00627886">
        <w:rPr>
          <w:rFonts w:ascii="Arial" w:hAnsi="Arial" w:cs="Arial"/>
          <w:iCs/>
          <w:vertAlign w:val="superscript"/>
          <w:lang w:val="it-IT"/>
        </w:rPr>
        <w:t>(</w:t>
      </w:r>
      <w:proofErr w:type="gramStart"/>
      <w:r w:rsidRPr="00627886">
        <w:rPr>
          <w:rFonts w:ascii="Arial" w:hAnsi="Arial" w:cs="Arial"/>
          <w:iCs/>
          <w:vertAlign w:val="superscript"/>
          <w:lang w:val="it-IT"/>
        </w:rPr>
        <w:t>1)</w:t>
      </w:r>
      <w:r w:rsidRPr="00627886">
        <w:rPr>
          <w:rFonts w:ascii="Arial" w:hAnsi="Arial" w:cs="Arial"/>
          <w:i/>
          <w:iCs/>
          <w:lang w:val="it-IT"/>
        </w:rPr>
        <w:t>Department</w:t>
      </w:r>
      <w:proofErr w:type="gramEnd"/>
      <w:r w:rsidRPr="00627886">
        <w:rPr>
          <w:rFonts w:ascii="Arial" w:hAnsi="Arial" w:cs="Arial"/>
          <w:i/>
          <w:iCs/>
          <w:lang w:val="it-IT"/>
        </w:rPr>
        <w:t xml:space="preserve"> of Management and Production Engineering, Politecnico di Torino, Corso Duca degli Abruzzi 24, Torino, 10129, </w:t>
      </w:r>
      <w:hyperlink r:id="rId4" w:history="1">
        <w:r w:rsidRPr="00627886">
          <w:rPr>
            <w:rStyle w:val="Collegamentoipertestuale"/>
            <w:rFonts w:ascii="Arial" w:hAnsi="Arial" w:cs="Arial"/>
            <w:i/>
            <w:iCs/>
            <w:lang w:val="it-IT"/>
          </w:rPr>
          <w:t>federico.caviggioli@polito.it</w:t>
        </w:r>
      </w:hyperlink>
    </w:p>
    <w:p w14:paraId="27F6A0A5" w14:textId="06BBFD2A" w:rsidR="009578CB" w:rsidRPr="00197379" w:rsidRDefault="009578CB" w:rsidP="009578CB">
      <w:pPr>
        <w:autoSpaceDE w:val="0"/>
        <w:autoSpaceDN w:val="0"/>
        <w:adjustRightInd w:val="0"/>
        <w:jc w:val="center"/>
        <w:rPr>
          <w:rFonts w:ascii="Arial" w:hAnsi="Arial" w:cs="Arial"/>
          <w:i/>
          <w:iCs/>
        </w:rPr>
      </w:pPr>
      <w:r w:rsidRPr="00197379">
        <w:rPr>
          <w:rFonts w:ascii="Arial" w:hAnsi="Arial" w:cs="Arial"/>
          <w:iCs/>
          <w:vertAlign w:val="superscript"/>
        </w:rPr>
        <w:t>(</w:t>
      </w:r>
      <w:proofErr w:type="gramStart"/>
      <w:r>
        <w:rPr>
          <w:rFonts w:ascii="Arial" w:hAnsi="Arial" w:cs="Arial"/>
          <w:iCs/>
          <w:vertAlign w:val="superscript"/>
        </w:rPr>
        <w:t>2</w:t>
      </w:r>
      <w:r w:rsidRPr="00197379">
        <w:rPr>
          <w:rFonts w:ascii="Arial" w:hAnsi="Arial" w:cs="Arial"/>
          <w:iCs/>
          <w:vertAlign w:val="superscript"/>
        </w:rPr>
        <w:t>)</w:t>
      </w:r>
      <w:r>
        <w:rPr>
          <w:rFonts w:ascii="Arial" w:hAnsi="Arial" w:cs="Arial"/>
          <w:i/>
          <w:iCs/>
        </w:rPr>
        <w:t>Department</w:t>
      </w:r>
      <w:proofErr w:type="gramEnd"/>
      <w:r>
        <w:rPr>
          <w:rFonts w:ascii="Arial" w:hAnsi="Arial" w:cs="Arial"/>
          <w:i/>
          <w:iCs/>
        </w:rPr>
        <w:t xml:space="preserve"> of Management and Production Engineering, Politecnico di Torino</w:t>
      </w:r>
      <w:r w:rsidRPr="00197379">
        <w:rPr>
          <w:rFonts w:ascii="Arial" w:hAnsi="Arial" w:cs="Arial"/>
          <w:i/>
          <w:iCs/>
        </w:rPr>
        <w:t xml:space="preserve">, </w:t>
      </w:r>
      <w:r>
        <w:rPr>
          <w:rFonts w:ascii="Arial" w:hAnsi="Arial" w:cs="Arial"/>
          <w:i/>
          <w:iCs/>
        </w:rPr>
        <w:t xml:space="preserve">Corso Duca </w:t>
      </w:r>
      <w:proofErr w:type="spellStart"/>
      <w:r>
        <w:rPr>
          <w:rFonts w:ascii="Arial" w:hAnsi="Arial" w:cs="Arial"/>
          <w:i/>
          <w:iCs/>
        </w:rPr>
        <w:t>degli</w:t>
      </w:r>
      <w:proofErr w:type="spellEnd"/>
      <w:r>
        <w:rPr>
          <w:rFonts w:ascii="Arial" w:hAnsi="Arial" w:cs="Arial"/>
          <w:i/>
          <w:iCs/>
        </w:rPr>
        <w:t xml:space="preserve"> Abruzzi 24, Torino, 10129</w:t>
      </w:r>
      <w:r w:rsidRPr="00197379">
        <w:rPr>
          <w:rFonts w:ascii="Arial" w:hAnsi="Arial" w:cs="Arial"/>
          <w:i/>
          <w:iCs/>
        </w:rPr>
        <w:t xml:space="preserve">, </w:t>
      </w:r>
      <w:hyperlink r:id="rId5" w:history="1">
        <w:r w:rsidRPr="00D011A1">
          <w:rPr>
            <w:rStyle w:val="Collegamentoipertestuale"/>
            <w:rFonts w:ascii="Arial" w:hAnsi="Arial" w:cs="Arial"/>
            <w:i/>
            <w:iCs/>
          </w:rPr>
          <w:t>marianna.valente@polito.it</w:t>
        </w:r>
      </w:hyperlink>
    </w:p>
    <w:p w14:paraId="4683411A" w14:textId="3B7D9BBB" w:rsidR="009578CB" w:rsidRPr="00197379" w:rsidRDefault="009578CB" w:rsidP="009578CB">
      <w:pPr>
        <w:autoSpaceDE w:val="0"/>
        <w:autoSpaceDN w:val="0"/>
        <w:adjustRightInd w:val="0"/>
        <w:jc w:val="center"/>
        <w:rPr>
          <w:rFonts w:ascii="Arial" w:hAnsi="Arial" w:cs="Arial"/>
        </w:rPr>
      </w:pPr>
    </w:p>
    <w:p w14:paraId="346558FD" w14:textId="77777777" w:rsidR="009578CB" w:rsidRPr="00197379" w:rsidRDefault="009578CB" w:rsidP="009578CB">
      <w:pPr>
        <w:jc w:val="center"/>
        <w:rPr>
          <w:rFonts w:ascii="Arial" w:hAnsi="Arial" w:cs="Arial"/>
        </w:rPr>
      </w:pPr>
    </w:p>
    <w:p w14:paraId="21E8B401" w14:textId="570985AD" w:rsidR="009578CB" w:rsidRPr="00197379" w:rsidRDefault="009578CB" w:rsidP="009578CB">
      <w:pPr>
        <w:jc w:val="both"/>
        <w:rPr>
          <w:rFonts w:ascii="Arial" w:hAnsi="Arial" w:cs="Arial"/>
        </w:rPr>
      </w:pPr>
      <w:r w:rsidRPr="00197379">
        <w:rPr>
          <w:rFonts w:ascii="Arial" w:hAnsi="Arial" w:cs="Arial"/>
          <w:b/>
          <w:i/>
        </w:rPr>
        <w:t>Keywords:</w:t>
      </w:r>
      <w:r>
        <w:rPr>
          <w:rFonts w:ascii="Arial" w:hAnsi="Arial" w:cs="Arial"/>
          <w:i/>
        </w:rPr>
        <w:t xml:space="preserve"> </w:t>
      </w:r>
      <w:r w:rsidR="00DD6147">
        <w:rPr>
          <w:rFonts w:ascii="Arial" w:hAnsi="Arial" w:cs="Arial"/>
          <w:i/>
        </w:rPr>
        <w:t>Delphi</w:t>
      </w:r>
      <w:r>
        <w:rPr>
          <w:rFonts w:ascii="Arial" w:hAnsi="Arial" w:cs="Arial"/>
          <w:i/>
        </w:rPr>
        <w:t xml:space="preserve"> method, forecasting analysis, Space exploration, Space sustainability</w:t>
      </w:r>
    </w:p>
    <w:p w14:paraId="774E481A" w14:textId="77777777" w:rsidR="009578CB" w:rsidRPr="00197379" w:rsidRDefault="009578CB" w:rsidP="009578CB">
      <w:pPr>
        <w:pStyle w:val="Titolo5"/>
        <w:jc w:val="center"/>
        <w:rPr>
          <w:rFonts w:ascii="Arial" w:hAnsi="Arial" w:cs="Arial"/>
        </w:rPr>
      </w:pPr>
      <w:r w:rsidRPr="00197379">
        <w:rPr>
          <w:rFonts w:ascii="Arial" w:hAnsi="Arial" w:cs="Arial"/>
        </w:rPr>
        <w:t>ABSTRACT</w:t>
      </w:r>
    </w:p>
    <w:p w14:paraId="11310110" w14:textId="77777777" w:rsidR="009578CB" w:rsidRPr="00197379" w:rsidRDefault="009578CB" w:rsidP="00215205">
      <w:pPr>
        <w:jc w:val="both"/>
        <w:rPr>
          <w:rFonts w:ascii="Arial" w:hAnsi="Arial" w:cs="Arial"/>
        </w:rPr>
      </w:pPr>
    </w:p>
    <w:p w14:paraId="0E178D21" w14:textId="47B4F626" w:rsidR="00D208F5" w:rsidRPr="00D208F5" w:rsidRDefault="00D208F5" w:rsidP="00D208F5">
      <w:pPr>
        <w:jc w:val="both"/>
        <w:rPr>
          <w:rFonts w:ascii="Times New Roman" w:eastAsia="Times New Roman" w:hAnsi="Times New Roman"/>
          <w:lang w:val="en-GB"/>
        </w:rPr>
      </w:pPr>
      <w:r w:rsidRPr="00D208F5">
        <w:rPr>
          <w:rFonts w:ascii="Times New Roman" w:eastAsia="Times New Roman" w:hAnsi="Times New Roman"/>
          <w:lang w:val="en-GB"/>
        </w:rPr>
        <w:t>Over the past six decades, space exploration has undergone a significant transformation. Initially, it was a field dominated by pioneering missions that ventured beyond Earth's atmosphere. However</w:t>
      </w:r>
      <w:r w:rsidR="000335FB">
        <w:rPr>
          <w:rFonts w:ascii="Times New Roman" w:eastAsia="Times New Roman" w:hAnsi="Times New Roman"/>
          <w:lang w:val="en-GB"/>
        </w:rPr>
        <w:t>, there has been a notable shift towards increased commercial and private sector engagement in recent years</w:t>
      </w:r>
      <w:r w:rsidRPr="00D208F5">
        <w:rPr>
          <w:rFonts w:ascii="Times New Roman" w:eastAsia="Times New Roman" w:hAnsi="Times New Roman"/>
          <w:lang w:val="en-GB"/>
        </w:rPr>
        <w:t>, particularly within low-Earth orbit (LEO).</w:t>
      </w:r>
      <w:r w:rsidR="00A40B08">
        <w:rPr>
          <w:rFonts w:ascii="Times New Roman" w:eastAsia="Times New Roman" w:hAnsi="Times New Roman"/>
          <w:lang w:val="en-GB"/>
        </w:rPr>
        <w:t xml:space="preserve"> </w:t>
      </w:r>
      <w:r w:rsidRPr="00D208F5">
        <w:rPr>
          <w:rFonts w:ascii="Times New Roman" w:eastAsia="Times New Roman" w:hAnsi="Times New Roman"/>
          <w:lang w:val="en-GB"/>
        </w:rPr>
        <w:t>This intersection of exploration and commercialisation represents a critical point that is reshaping the trajectory of space efforts and increasing the importance of sustainability</w:t>
      </w:r>
      <w:r w:rsidR="00627886">
        <w:rPr>
          <w:rFonts w:ascii="Times New Roman" w:eastAsia="Times New Roman" w:hAnsi="Times New Roman"/>
          <w:lang w:val="en-GB"/>
        </w:rPr>
        <w:t xml:space="preserve"> </w:t>
      </w:r>
      <w:r w:rsidR="000335FB">
        <w:rPr>
          <w:rFonts w:ascii="Times New Roman" w:eastAsia="Times New Roman" w:hAnsi="Times New Roman"/>
          <w:lang w:val="en-GB"/>
        </w:rPr>
        <w:fldChar w:fldCharType="begin"/>
      </w:r>
      <w:r w:rsidR="000335FB">
        <w:rPr>
          <w:rFonts w:ascii="Times New Roman" w:eastAsia="Times New Roman" w:hAnsi="Times New Roman"/>
          <w:lang w:val="en-GB"/>
        </w:rPr>
        <w:instrText xml:space="preserve"> ADDIN ZOTERO_ITEM CSL_CITATION {"citationID":"JCNs6Knc","properties":{"formattedCitation":"[1]","plainCitation":"[1]","noteIndex":0},"citationItems":[{"id":218,"uris":["http://zotero.org/users/16706870/items/KW9SRT3E"],"itemData":{"id":218,"type":"article-journal","container-title":"Acta Astronautica","DOI":"10.1016/j.actaastro.2019.08.031","ISSN":"00945765","journalAbbreviation":"Acta Astronautica","language":"en","page":"431-443","source":"DOI.org (Crossref)","title":"From new space to big space: How commercial space dream is becoming a reality","title-short":"From new space to big space","volume":"166","author":[{"family":"Denis","given":"Gil"},{"family":"Alary","given":"Didier"},{"family":"Pasco","given":"Xavier"},{"family":"Pisot","given":"Nathalie"},{"family":"Texier","given":"Delphine"},{"family":"Toulza","given":"Sandrine"}],"issued":{"date-parts":[["2020",1]]}}}],"schema":"https://github.com/citation-style-language/schema/raw/master/csl-citation.json"} </w:instrText>
      </w:r>
      <w:r w:rsidR="000335FB">
        <w:rPr>
          <w:rFonts w:ascii="Times New Roman" w:eastAsia="Times New Roman" w:hAnsi="Times New Roman"/>
          <w:lang w:val="en-GB"/>
        </w:rPr>
        <w:fldChar w:fldCharType="separate"/>
      </w:r>
      <w:r w:rsidR="000335FB" w:rsidRPr="000335FB">
        <w:rPr>
          <w:rFonts w:ascii="Times New Roman" w:hAnsi="Times New Roman"/>
        </w:rPr>
        <w:t>[1]</w:t>
      </w:r>
      <w:r w:rsidR="000335FB">
        <w:rPr>
          <w:rFonts w:ascii="Times New Roman" w:eastAsia="Times New Roman" w:hAnsi="Times New Roman"/>
          <w:lang w:val="en-GB"/>
        </w:rPr>
        <w:fldChar w:fldCharType="end"/>
      </w:r>
      <w:r w:rsidRPr="00D208F5">
        <w:rPr>
          <w:rFonts w:ascii="Times New Roman" w:eastAsia="Times New Roman" w:hAnsi="Times New Roman"/>
          <w:lang w:val="en-GB"/>
        </w:rPr>
        <w:t>.</w:t>
      </w:r>
      <w:r w:rsidR="00833E8E">
        <w:rPr>
          <w:rFonts w:ascii="Times New Roman" w:eastAsia="Times New Roman" w:hAnsi="Times New Roman"/>
          <w:lang w:val="en-GB"/>
        </w:rPr>
        <w:t xml:space="preserve"> </w:t>
      </w:r>
      <w:r w:rsidR="000335FB">
        <w:rPr>
          <w:rFonts w:ascii="Times New Roman" w:eastAsia="Times New Roman" w:hAnsi="Times New Roman"/>
          <w:lang w:val="en-GB"/>
        </w:rPr>
        <w:t>Sustainability</w:t>
      </w:r>
      <w:r w:rsidRPr="00D208F5">
        <w:rPr>
          <w:rFonts w:ascii="Times New Roman" w:eastAsia="Times New Roman" w:hAnsi="Times New Roman"/>
          <w:lang w:val="en-GB"/>
        </w:rPr>
        <w:t xml:space="preserve"> in space refers to the responsible use of resources, the effective mitigation of environmental impacts such as space debris, and the development of self-sustaining habitats and advanced life support systems. </w:t>
      </w:r>
      <w:r w:rsidR="000335FB">
        <w:rPr>
          <w:rFonts w:ascii="Times New Roman" w:eastAsia="Times New Roman" w:hAnsi="Times New Roman"/>
          <w:lang w:val="en-GB"/>
        </w:rPr>
        <w:t>Establishing sustainable practices is imperative for preserving the orbital environment and ensuring</w:t>
      </w:r>
      <w:r w:rsidRPr="00D208F5">
        <w:rPr>
          <w:rFonts w:ascii="Times New Roman" w:eastAsia="Times New Roman" w:hAnsi="Times New Roman"/>
          <w:lang w:val="en-GB"/>
        </w:rPr>
        <w:t xml:space="preserve"> </w:t>
      </w:r>
      <w:r w:rsidR="000335FB">
        <w:rPr>
          <w:rFonts w:ascii="Times New Roman" w:eastAsia="Times New Roman" w:hAnsi="Times New Roman"/>
          <w:lang w:val="en-GB"/>
        </w:rPr>
        <w:t xml:space="preserve">human space exploration's long-term viability and advancement </w:t>
      </w:r>
      <w:r w:rsidR="000335FB">
        <w:rPr>
          <w:rFonts w:ascii="Times New Roman" w:eastAsia="Times New Roman" w:hAnsi="Times New Roman"/>
          <w:lang w:val="en-GB"/>
        </w:rPr>
        <w:fldChar w:fldCharType="begin"/>
      </w:r>
      <w:r w:rsidR="000335FB">
        <w:rPr>
          <w:rFonts w:ascii="Times New Roman" w:eastAsia="Times New Roman" w:hAnsi="Times New Roman"/>
          <w:lang w:val="en-GB"/>
        </w:rPr>
        <w:instrText xml:space="preserve"> ADDIN ZOTERO_ITEM CSL_CITATION {"citationID":"Sjt6Q8fo","properties":{"formattedCitation":"[2]","plainCitation":"[2]","noteIndex":0},"citationItems":[{"id":1084,"uris":["http://zotero.org/users/16706870/items/U3W3KYGR"],"itemData":{"id":1084,"type":"article-journal","abstract":"ABSTRACT\n            The space economy is booming thanks to the increasing investment of government agencies, private companies, and venture capitalists. From the beginning of the New Space era, the array of actors involved in the development of technologies for extra‐terrestrial activities has increased, as well as the downstream applications that foster innovations on Earth. Space technologies promote growth and prosperity: they pose challenges and opportunities in terms of sustainability from multiple perspectives. In outer space, several issues can hinder launches or the capabilities of observing and collecting data (e.g., presence of debris, regulatory and legal issues), while there is room to improve the technical and economic efficiency of operations; on Earth, technologies developed to support space missions and satellite data provide support to human development and help monitoring climate change. The literature dealing with space sciences is extremely varied, from materials and physics for the launch of probes, to management of missions, or the coordination of international activities. The aim of this study is to investigate whether and how studies in the space economy area addressed the topic of sustainability through a systematic literature review. This article analyses 254 articles along multiple dimensions, including the three pillars of sustainability and the sustainable development goals. The studies are categorized according to their main locus of research (i.e., in Space and on Earth) and then grouped in thematic clusters. In doing so, this article provides an overview of the state of the art, highlights potential gaps, and proposes fruitful avenues for future research.","container-title":"Sustainable Development","DOI":"10.1002/sd.3383","ISSN":"0968-0802, 1099-1719","journalAbbreviation":"Sustainable Development","language":"en","page":"sd.3383","source":"DOI.org (Crossref)","title":"Space Economy and Sustainability: A Systematic Review","title-short":"Space Economy and Sustainability","author":[{"family":"Valente","given":"Marianna"},{"family":"Caviggioli","given":"Federico"},{"family":"Agostini","given":"Lara"}],"issued":{"date-parts":[["2025",2,17]]}}}],"schema":"https://github.com/citation-style-language/schema/raw/master/csl-citation.json"} </w:instrText>
      </w:r>
      <w:r w:rsidR="000335FB">
        <w:rPr>
          <w:rFonts w:ascii="Times New Roman" w:eastAsia="Times New Roman" w:hAnsi="Times New Roman"/>
          <w:lang w:val="en-GB"/>
        </w:rPr>
        <w:fldChar w:fldCharType="separate"/>
      </w:r>
      <w:r w:rsidR="000335FB" w:rsidRPr="000335FB">
        <w:rPr>
          <w:rFonts w:ascii="Times New Roman" w:hAnsi="Times New Roman"/>
        </w:rPr>
        <w:t>[2]</w:t>
      </w:r>
      <w:r w:rsidR="000335FB">
        <w:rPr>
          <w:rFonts w:ascii="Times New Roman" w:eastAsia="Times New Roman" w:hAnsi="Times New Roman"/>
          <w:lang w:val="en-GB"/>
        </w:rPr>
        <w:fldChar w:fldCharType="end"/>
      </w:r>
      <w:r w:rsidRPr="00D208F5">
        <w:rPr>
          <w:rFonts w:ascii="Times New Roman" w:eastAsia="Times New Roman" w:hAnsi="Times New Roman"/>
          <w:lang w:val="en-GB"/>
        </w:rPr>
        <w:t>.</w:t>
      </w:r>
    </w:p>
    <w:p w14:paraId="16A750A1" w14:textId="17AE1575" w:rsidR="00D208F5" w:rsidRPr="00D208F5" w:rsidRDefault="00D208F5" w:rsidP="00D208F5">
      <w:pPr>
        <w:jc w:val="both"/>
        <w:rPr>
          <w:rFonts w:ascii="Times New Roman" w:eastAsia="Times New Roman" w:hAnsi="Times New Roman"/>
          <w:lang w:val="en-GB"/>
        </w:rPr>
      </w:pPr>
      <w:r w:rsidRPr="00D208F5">
        <w:rPr>
          <w:rFonts w:ascii="Times New Roman" w:eastAsia="Times New Roman" w:hAnsi="Times New Roman"/>
          <w:lang w:val="en-GB"/>
        </w:rPr>
        <w:t xml:space="preserve">In this context, the present research aims to forecast the future landscape of space sustainability and identify key challenges </w:t>
      </w:r>
      <w:r w:rsidR="000335FB">
        <w:rPr>
          <w:rFonts w:ascii="Times New Roman" w:eastAsia="Times New Roman" w:hAnsi="Times New Roman"/>
          <w:lang w:val="en-GB"/>
        </w:rPr>
        <w:t>defining</w:t>
      </w:r>
      <w:r w:rsidRPr="00D208F5">
        <w:rPr>
          <w:rFonts w:ascii="Times New Roman" w:eastAsia="Times New Roman" w:hAnsi="Times New Roman"/>
          <w:lang w:val="en-GB"/>
        </w:rPr>
        <w:t xml:space="preserve"> space activities by 2040. The study examines critical sustainability areas, including space debris management, life support systems, habitat design, and spacecraft engineering. The study also assesses the roles of key stakeholders, including academia, space agencies, SMEs, start-ups, large private companies, and international organisations.</w:t>
      </w:r>
    </w:p>
    <w:p w14:paraId="4E12F11B" w14:textId="57945CC0" w:rsidR="000335FB" w:rsidRDefault="00D208F5" w:rsidP="001154BE">
      <w:pPr>
        <w:jc w:val="both"/>
        <w:rPr>
          <w:rFonts w:ascii="Times New Roman" w:eastAsia="Times New Roman" w:hAnsi="Times New Roman"/>
          <w:lang w:val="en-GB"/>
        </w:rPr>
      </w:pPr>
      <w:r w:rsidRPr="00D208F5">
        <w:rPr>
          <w:rFonts w:ascii="Times New Roman" w:eastAsia="Times New Roman" w:hAnsi="Times New Roman"/>
          <w:lang w:val="en-GB"/>
        </w:rPr>
        <w:t>Employing the Delphi method</w:t>
      </w:r>
      <w:r w:rsidR="000335FB">
        <w:rPr>
          <w:rFonts w:ascii="Times New Roman" w:eastAsia="Times New Roman" w:hAnsi="Times New Roman"/>
          <w:lang w:val="en-GB"/>
        </w:rPr>
        <w:t xml:space="preserve">, </w:t>
      </w:r>
      <w:r w:rsidRPr="00D208F5">
        <w:rPr>
          <w:rFonts w:ascii="Times New Roman" w:eastAsia="Times New Roman" w:hAnsi="Times New Roman"/>
          <w:lang w:val="en-GB"/>
        </w:rPr>
        <w:t>a structured forecasting technique characterised by iterative rounds of expert questionnaires to reach consensus</w:t>
      </w:r>
      <w:r w:rsidR="000335FB">
        <w:rPr>
          <w:rFonts w:ascii="Times New Roman" w:eastAsia="Times New Roman" w:hAnsi="Times New Roman"/>
          <w:lang w:val="en-GB"/>
        </w:rPr>
        <w:t xml:space="preserve"> </w:t>
      </w:r>
      <w:r w:rsidR="000335FB">
        <w:rPr>
          <w:rFonts w:ascii="Times New Roman" w:eastAsia="Times New Roman" w:hAnsi="Times New Roman"/>
          <w:lang w:val="en-GB"/>
        </w:rPr>
        <w:fldChar w:fldCharType="begin"/>
      </w:r>
      <w:r w:rsidR="000335FB">
        <w:rPr>
          <w:rFonts w:ascii="Times New Roman" w:eastAsia="Times New Roman" w:hAnsi="Times New Roman"/>
          <w:lang w:val="en-GB"/>
        </w:rPr>
        <w:instrText xml:space="preserve"> ADDIN ZOTERO_ITEM CSL_CITATION {"citationID":"zw141Wga","properties":{"formattedCitation":"[3]","plainCitation":"[3]","noteIndex":0},"citationItems":[{"id":1035,"uris":["http://zotero.org/users/16706870/items/2FT5H6HS"],"itemData":{"id":1035,"type":"article-journal","container-title":"MethodsX","DOI":"10.1016/j.mex.2021.101401","ISSN":"22150161","journalAbbreviation":"MethodsX","language":"en","page":"101401","source":"DOI.org (Crossref)","title":"Preparing, conducting, and analyzing Delphi surveys: Cross-disciplinary practices, new directions, and advancements","title-short":"Preparing, conducting, and analyzing Delphi surveys","volume":"8","author":[{"family":"Beiderbeck","given":"Daniel"},{"family":"Frevel","given":"Nicolas"},{"family":"Von Der Gracht","given":"Heiko A."},{"family":"Schmidt","given":"Sascha L."},{"family":"Schweitzer","given":"Vera M."}],"issued":{"date-parts":[["2021"]]}}}],"schema":"https://github.com/citation-style-language/schema/raw/master/csl-citation.json"} </w:instrText>
      </w:r>
      <w:r w:rsidR="000335FB">
        <w:rPr>
          <w:rFonts w:ascii="Times New Roman" w:eastAsia="Times New Roman" w:hAnsi="Times New Roman"/>
          <w:lang w:val="en-GB"/>
        </w:rPr>
        <w:fldChar w:fldCharType="separate"/>
      </w:r>
      <w:r w:rsidR="000335FB" w:rsidRPr="000335FB">
        <w:rPr>
          <w:rFonts w:ascii="Times New Roman" w:hAnsi="Times New Roman"/>
        </w:rPr>
        <w:t>[3]</w:t>
      </w:r>
      <w:r w:rsidR="000335FB">
        <w:rPr>
          <w:rFonts w:ascii="Times New Roman" w:eastAsia="Times New Roman" w:hAnsi="Times New Roman"/>
          <w:lang w:val="en-GB"/>
        </w:rPr>
        <w:fldChar w:fldCharType="end"/>
      </w:r>
      <w:r w:rsidRPr="00D208F5">
        <w:rPr>
          <w:rFonts w:ascii="Times New Roman" w:eastAsia="Times New Roman" w:hAnsi="Times New Roman"/>
          <w:lang w:val="en-GB"/>
        </w:rPr>
        <w:t xml:space="preserve">, </w:t>
      </w:r>
      <w:r w:rsidR="001154BE" w:rsidRPr="001154BE">
        <w:rPr>
          <w:rFonts w:ascii="Times New Roman" w:eastAsia="Times New Roman" w:hAnsi="Times New Roman"/>
          <w:lang w:val="en-GB"/>
        </w:rPr>
        <w:t>the study engaged 63 experts from academia, private industry, and government institutions. Both closed-ended and open-ended questions were used to facilitate a comprehensive exploration of future trends in space law, policy, and technology development.</w:t>
      </w:r>
      <w:r w:rsidR="001154BE">
        <w:rPr>
          <w:rFonts w:ascii="Times New Roman" w:eastAsia="Times New Roman" w:hAnsi="Times New Roman"/>
          <w:lang w:val="en-GB"/>
        </w:rPr>
        <w:t xml:space="preserve"> </w:t>
      </w:r>
      <w:r w:rsidR="001154BE" w:rsidRPr="001154BE">
        <w:rPr>
          <w:rFonts w:ascii="Times New Roman" w:eastAsia="Times New Roman" w:hAnsi="Times New Roman"/>
          <w:lang w:val="en-GB"/>
        </w:rPr>
        <w:t xml:space="preserve">The study's findings underscore the pivotal function of space agencies and large private companies in driving sustainability initiatives, with universities and start-ups identified as key drivers of technological innovation. Enhanced international cooperation and robust legal and regulatory frameworks are priority areas for future efforts. Utilizing a systematic approach, this Delphi study provides invaluable insights and nuanced perspectives that inform </w:t>
      </w:r>
      <w:proofErr w:type="gramStart"/>
      <w:r w:rsidR="001154BE" w:rsidRPr="001154BE">
        <w:rPr>
          <w:rFonts w:ascii="Times New Roman" w:eastAsia="Times New Roman" w:hAnsi="Times New Roman"/>
          <w:lang w:val="en-GB"/>
        </w:rPr>
        <w:t>policy-making</w:t>
      </w:r>
      <w:proofErr w:type="gramEnd"/>
      <w:r w:rsidR="001154BE" w:rsidRPr="001154BE">
        <w:rPr>
          <w:rFonts w:ascii="Times New Roman" w:eastAsia="Times New Roman" w:hAnsi="Times New Roman"/>
          <w:lang w:val="en-GB"/>
        </w:rPr>
        <w:t>, regulatory decisions, and collaborative stakeholder initiatives, thereby supporting strategic efforts toward the sustainable and responsible stewardship of space exploration and utilization.</w:t>
      </w:r>
    </w:p>
    <w:p w14:paraId="1C6088C8" w14:textId="77777777" w:rsidR="001154BE" w:rsidRDefault="001154BE" w:rsidP="001154BE">
      <w:pPr>
        <w:jc w:val="both"/>
        <w:rPr>
          <w:rFonts w:ascii="Times New Roman" w:eastAsia="Times New Roman" w:hAnsi="Times New Roman"/>
          <w:lang w:val="en-GB"/>
        </w:rPr>
      </w:pPr>
    </w:p>
    <w:p w14:paraId="401CE272" w14:textId="77777777" w:rsidR="000335FB" w:rsidRPr="000335FB" w:rsidRDefault="000335FB" w:rsidP="000335FB">
      <w:pPr>
        <w:pStyle w:val="Bibliografia"/>
      </w:pPr>
      <w:r>
        <w:rPr>
          <w:lang w:val="en-GB"/>
        </w:rPr>
        <w:fldChar w:fldCharType="begin"/>
      </w:r>
      <w:r>
        <w:rPr>
          <w:lang w:val="en-GB"/>
        </w:rPr>
        <w:instrText xml:space="preserve"> ADDIN ZOTERO_BIBL {"uncited":[],"omitted":[],"custom":[]} CSL_BIBLIOGRAPHY </w:instrText>
      </w:r>
      <w:r>
        <w:rPr>
          <w:lang w:val="en-GB"/>
        </w:rPr>
        <w:fldChar w:fldCharType="separate"/>
      </w:r>
      <w:r w:rsidRPr="000335FB">
        <w:t>[1]</w:t>
      </w:r>
      <w:r w:rsidRPr="000335FB">
        <w:tab/>
        <w:t xml:space="preserve">G. Denis, D. Alary, X. Pasco, N. </w:t>
      </w:r>
      <w:proofErr w:type="spellStart"/>
      <w:r w:rsidRPr="000335FB">
        <w:t>Pisot</w:t>
      </w:r>
      <w:proofErr w:type="spellEnd"/>
      <w:r w:rsidRPr="000335FB">
        <w:t xml:space="preserve">, D. Texier, and S. </w:t>
      </w:r>
      <w:proofErr w:type="spellStart"/>
      <w:r w:rsidRPr="000335FB">
        <w:t>Toulza</w:t>
      </w:r>
      <w:proofErr w:type="spellEnd"/>
      <w:r w:rsidRPr="000335FB">
        <w:t xml:space="preserve">, “From new space to big space: How commercial space dream is becoming a reality,” </w:t>
      </w:r>
      <w:r w:rsidRPr="000335FB">
        <w:rPr>
          <w:i/>
          <w:iCs/>
        </w:rPr>
        <w:t>Acta Astronautica</w:t>
      </w:r>
      <w:r w:rsidRPr="000335FB">
        <w:t xml:space="preserve">, vol. 166, pp. 431–443, Jan. 2020, </w:t>
      </w:r>
      <w:proofErr w:type="spellStart"/>
      <w:r w:rsidRPr="000335FB">
        <w:t>doi</w:t>
      </w:r>
      <w:proofErr w:type="spellEnd"/>
      <w:r w:rsidRPr="000335FB">
        <w:t>: 10.1016/j.actaastro.2019.08.031.</w:t>
      </w:r>
    </w:p>
    <w:p w14:paraId="2F27F327" w14:textId="77777777" w:rsidR="000335FB" w:rsidRPr="000335FB" w:rsidRDefault="000335FB" w:rsidP="000335FB">
      <w:pPr>
        <w:pStyle w:val="Bibliografia"/>
      </w:pPr>
      <w:r w:rsidRPr="000335FB">
        <w:t>[2]</w:t>
      </w:r>
      <w:r w:rsidRPr="000335FB">
        <w:tab/>
        <w:t xml:space="preserve">M. Valente, F. Caviggioli, and L. Agostini, “Space Economy and Sustainability: A Systematic Review,” </w:t>
      </w:r>
      <w:r w:rsidRPr="000335FB">
        <w:rPr>
          <w:i/>
          <w:iCs/>
        </w:rPr>
        <w:t>Sustainable Development</w:t>
      </w:r>
      <w:r w:rsidRPr="000335FB">
        <w:t xml:space="preserve">, p. sd.3383, Feb. 2025, </w:t>
      </w:r>
      <w:proofErr w:type="spellStart"/>
      <w:r w:rsidRPr="000335FB">
        <w:t>doi</w:t>
      </w:r>
      <w:proofErr w:type="spellEnd"/>
      <w:r w:rsidRPr="000335FB">
        <w:t>: 10.1002/sd.3383.</w:t>
      </w:r>
    </w:p>
    <w:p w14:paraId="2AA7DA70" w14:textId="77777777" w:rsidR="000335FB" w:rsidRPr="000335FB" w:rsidRDefault="000335FB" w:rsidP="000335FB">
      <w:pPr>
        <w:pStyle w:val="Bibliografia"/>
      </w:pPr>
      <w:r w:rsidRPr="000335FB">
        <w:t>[3]</w:t>
      </w:r>
      <w:r w:rsidRPr="000335FB">
        <w:tab/>
        <w:t xml:space="preserve">D. </w:t>
      </w:r>
      <w:proofErr w:type="spellStart"/>
      <w:r w:rsidRPr="000335FB">
        <w:t>Beiderbeck</w:t>
      </w:r>
      <w:proofErr w:type="spellEnd"/>
      <w:r w:rsidRPr="000335FB">
        <w:t xml:space="preserve">, N. </w:t>
      </w:r>
      <w:proofErr w:type="spellStart"/>
      <w:r w:rsidRPr="000335FB">
        <w:t>Frevel</w:t>
      </w:r>
      <w:proofErr w:type="spellEnd"/>
      <w:r w:rsidRPr="000335FB">
        <w:t xml:space="preserve">, H. A. Von Der </w:t>
      </w:r>
      <w:proofErr w:type="spellStart"/>
      <w:r w:rsidRPr="000335FB">
        <w:t>Gracht</w:t>
      </w:r>
      <w:proofErr w:type="spellEnd"/>
      <w:r w:rsidRPr="000335FB">
        <w:t xml:space="preserve">, S. L. Schmidt, and V. M. Schweitzer, “Preparing, conducting, and analyzing Delphi surveys: Cross-disciplinary practices, new directions, and advancements,” </w:t>
      </w:r>
      <w:proofErr w:type="spellStart"/>
      <w:r w:rsidRPr="000335FB">
        <w:rPr>
          <w:i/>
          <w:iCs/>
        </w:rPr>
        <w:t>MethodsX</w:t>
      </w:r>
      <w:proofErr w:type="spellEnd"/>
      <w:r w:rsidRPr="000335FB">
        <w:t xml:space="preserve">, vol. 8, p. 101401, 2021, </w:t>
      </w:r>
      <w:proofErr w:type="spellStart"/>
      <w:r w:rsidRPr="000335FB">
        <w:t>doi</w:t>
      </w:r>
      <w:proofErr w:type="spellEnd"/>
      <w:r w:rsidRPr="000335FB">
        <w:t>: 10.1016/j.mex.2021.101401.</w:t>
      </w:r>
    </w:p>
    <w:p w14:paraId="736B707A" w14:textId="0453ED52" w:rsidR="009578CB" w:rsidRPr="00833E8E" w:rsidRDefault="000335FB" w:rsidP="00833E8E">
      <w:pPr>
        <w:jc w:val="both"/>
        <w:rPr>
          <w:lang w:val="en-GB"/>
        </w:rPr>
      </w:pPr>
      <w:r>
        <w:rPr>
          <w:lang w:val="en-GB"/>
        </w:rPr>
        <w:fldChar w:fldCharType="end"/>
      </w:r>
    </w:p>
    <w:sectPr w:rsidR="009578CB" w:rsidRPr="00833E8E" w:rsidSect="005218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2F"/>
    <w:rsid w:val="000335FB"/>
    <w:rsid w:val="0006152C"/>
    <w:rsid w:val="00063E1A"/>
    <w:rsid w:val="00084687"/>
    <w:rsid w:val="000E40ED"/>
    <w:rsid w:val="001154BE"/>
    <w:rsid w:val="001E1825"/>
    <w:rsid w:val="00215205"/>
    <w:rsid w:val="00224D2F"/>
    <w:rsid w:val="005218DD"/>
    <w:rsid w:val="00627886"/>
    <w:rsid w:val="007C241D"/>
    <w:rsid w:val="00833E8E"/>
    <w:rsid w:val="009578CB"/>
    <w:rsid w:val="009A327B"/>
    <w:rsid w:val="00A40B08"/>
    <w:rsid w:val="00D208F5"/>
    <w:rsid w:val="00DD6147"/>
    <w:rsid w:val="00E5153D"/>
    <w:rsid w:val="00EB2DC9"/>
    <w:rsid w:val="00F35640"/>
    <w:rsid w:val="00FA24A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1BF25"/>
  <w15:chartTrackingRefBased/>
  <w15:docId w15:val="{685A1343-F709-4645-A1A7-DAB4FA3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78CB"/>
    <w:pPr>
      <w:spacing w:after="0" w:line="240" w:lineRule="auto"/>
    </w:pPr>
    <w:rPr>
      <w:rFonts w:ascii="Cambria" w:eastAsia="MS Mincho" w:hAnsi="Cambria" w:cs="Times New Roman"/>
      <w:kern w:val="0"/>
      <w:sz w:val="24"/>
      <w:szCs w:val="24"/>
      <w:lang w:val="en-US"/>
      <w14:ligatures w14:val="none"/>
    </w:rPr>
  </w:style>
  <w:style w:type="paragraph" w:styleId="Titolo1">
    <w:name w:val="heading 1"/>
    <w:basedOn w:val="Normale"/>
    <w:next w:val="Normale"/>
    <w:link w:val="Titolo1Carattere"/>
    <w:uiPriority w:val="9"/>
    <w:qFormat/>
    <w:rsid w:val="00224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4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4D2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4D2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nhideWhenUsed/>
    <w:qFormat/>
    <w:rsid w:val="00224D2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4D2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4D2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4D2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4D2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4D2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4D2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4D2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4D2F"/>
    <w:rPr>
      <w:rFonts w:eastAsiaTheme="majorEastAsia" w:cstheme="majorBidi"/>
      <w:i/>
      <w:iCs/>
      <w:color w:val="0F4761" w:themeColor="accent1" w:themeShade="BF"/>
    </w:rPr>
  </w:style>
  <w:style w:type="character" w:customStyle="1" w:styleId="Titolo5Carattere">
    <w:name w:val="Titolo 5 Carattere"/>
    <w:basedOn w:val="Carpredefinitoparagrafo"/>
    <w:link w:val="Titolo5"/>
    <w:rsid w:val="00224D2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4D2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4D2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4D2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4D2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4D2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4D2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4D2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4D2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4D2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4D2F"/>
    <w:rPr>
      <w:i/>
      <w:iCs/>
      <w:color w:val="404040" w:themeColor="text1" w:themeTint="BF"/>
    </w:rPr>
  </w:style>
  <w:style w:type="paragraph" w:styleId="Paragrafoelenco">
    <w:name w:val="List Paragraph"/>
    <w:basedOn w:val="Normale"/>
    <w:uiPriority w:val="34"/>
    <w:qFormat/>
    <w:rsid w:val="00224D2F"/>
    <w:pPr>
      <w:ind w:left="720"/>
      <w:contextualSpacing/>
    </w:pPr>
  </w:style>
  <w:style w:type="character" w:styleId="Enfasiintensa">
    <w:name w:val="Intense Emphasis"/>
    <w:basedOn w:val="Carpredefinitoparagrafo"/>
    <w:uiPriority w:val="21"/>
    <w:qFormat/>
    <w:rsid w:val="00224D2F"/>
    <w:rPr>
      <w:i/>
      <w:iCs/>
      <w:color w:val="0F4761" w:themeColor="accent1" w:themeShade="BF"/>
    </w:rPr>
  </w:style>
  <w:style w:type="paragraph" w:styleId="Citazioneintensa">
    <w:name w:val="Intense Quote"/>
    <w:basedOn w:val="Normale"/>
    <w:next w:val="Normale"/>
    <w:link w:val="CitazioneintensaCarattere"/>
    <w:uiPriority w:val="30"/>
    <w:qFormat/>
    <w:rsid w:val="00224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4D2F"/>
    <w:rPr>
      <w:i/>
      <w:iCs/>
      <w:color w:val="0F4761" w:themeColor="accent1" w:themeShade="BF"/>
    </w:rPr>
  </w:style>
  <w:style w:type="character" w:styleId="Riferimentointenso">
    <w:name w:val="Intense Reference"/>
    <w:basedOn w:val="Carpredefinitoparagrafo"/>
    <w:uiPriority w:val="32"/>
    <w:qFormat/>
    <w:rsid w:val="00224D2F"/>
    <w:rPr>
      <w:b/>
      <w:bCs/>
      <w:smallCaps/>
      <w:color w:val="0F4761" w:themeColor="accent1" w:themeShade="BF"/>
      <w:spacing w:val="5"/>
    </w:rPr>
  </w:style>
  <w:style w:type="paragraph" w:styleId="Corpodeltesto2">
    <w:name w:val="Body Text 2"/>
    <w:basedOn w:val="Normale"/>
    <w:link w:val="Corpodeltesto2Carattere"/>
    <w:rsid w:val="009578CB"/>
    <w:pPr>
      <w:jc w:val="both"/>
    </w:pPr>
    <w:rPr>
      <w:rFonts w:ascii="Arial" w:eastAsia="Times New Roman" w:hAnsi="Arial"/>
      <w:szCs w:val="20"/>
      <w:lang w:val="x-none" w:eastAsia="pt-BR"/>
    </w:rPr>
  </w:style>
  <w:style w:type="character" w:customStyle="1" w:styleId="Corpodeltesto2Carattere">
    <w:name w:val="Corpo del testo 2 Carattere"/>
    <w:basedOn w:val="Carpredefinitoparagrafo"/>
    <w:link w:val="Corpodeltesto2"/>
    <w:rsid w:val="009578CB"/>
    <w:rPr>
      <w:rFonts w:ascii="Arial" w:eastAsia="Times New Roman" w:hAnsi="Arial" w:cs="Times New Roman"/>
      <w:kern w:val="0"/>
      <w:sz w:val="24"/>
      <w:szCs w:val="20"/>
      <w:lang w:val="x-none" w:eastAsia="pt-BR"/>
      <w14:ligatures w14:val="none"/>
    </w:rPr>
  </w:style>
  <w:style w:type="character" w:styleId="Collegamentoipertestuale">
    <w:name w:val="Hyperlink"/>
    <w:basedOn w:val="Carpredefinitoparagrafo"/>
    <w:uiPriority w:val="99"/>
    <w:unhideWhenUsed/>
    <w:rsid w:val="009578CB"/>
    <w:rPr>
      <w:color w:val="467886" w:themeColor="hyperlink"/>
      <w:u w:val="single"/>
    </w:rPr>
  </w:style>
  <w:style w:type="character" w:styleId="Menzionenonrisolta">
    <w:name w:val="Unresolved Mention"/>
    <w:basedOn w:val="Carpredefinitoparagrafo"/>
    <w:uiPriority w:val="99"/>
    <w:semiHidden/>
    <w:unhideWhenUsed/>
    <w:rsid w:val="009578CB"/>
    <w:rPr>
      <w:color w:val="605E5C"/>
      <w:shd w:val="clear" w:color="auto" w:fill="E1DFDD"/>
    </w:rPr>
  </w:style>
  <w:style w:type="character" w:styleId="Collegamentovisitato">
    <w:name w:val="FollowedHyperlink"/>
    <w:basedOn w:val="Carpredefinitoparagrafo"/>
    <w:uiPriority w:val="99"/>
    <w:semiHidden/>
    <w:unhideWhenUsed/>
    <w:rsid w:val="009578CB"/>
    <w:rPr>
      <w:color w:val="96607D" w:themeColor="followedHyperlink"/>
      <w:u w:val="single"/>
    </w:rPr>
  </w:style>
  <w:style w:type="paragraph" w:styleId="Bibliografia">
    <w:name w:val="Bibliography"/>
    <w:basedOn w:val="Normale"/>
    <w:next w:val="Normale"/>
    <w:uiPriority w:val="37"/>
    <w:unhideWhenUsed/>
    <w:rsid w:val="000335FB"/>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8910">
      <w:bodyDiv w:val="1"/>
      <w:marLeft w:val="0"/>
      <w:marRight w:val="0"/>
      <w:marTop w:val="0"/>
      <w:marBottom w:val="0"/>
      <w:divBdr>
        <w:top w:val="none" w:sz="0" w:space="0" w:color="auto"/>
        <w:left w:val="none" w:sz="0" w:space="0" w:color="auto"/>
        <w:bottom w:val="none" w:sz="0" w:space="0" w:color="auto"/>
        <w:right w:val="none" w:sz="0" w:space="0" w:color="auto"/>
      </w:divBdr>
    </w:div>
    <w:div w:id="241061568">
      <w:bodyDiv w:val="1"/>
      <w:marLeft w:val="0"/>
      <w:marRight w:val="0"/>
      <w:marTop w:val="0"/>
      <w:marBottom w:val="0"/>
      <w:divBdr>
        <w:top w:val="none" w:sz="0" w:space="0" w:color="auto"/>
        <w:left w:val="none" w:sz="0" w:space="0" w:color="auto"/>
        <w:bottom w:val="none" w:sz="0" w:space="0" w:color="auto"/>
        <w:right w:val="none" w:sz="0" w:space="0" w:color="auto"/>
      </w:divBdr>
    </w:div>
    <w:div w:id="635568143">
      <w:bodyDiv w:val="1"/>
      <w:marLeft w:val="0"/>
      <w:marRight w:val="0"/>
      <w:marTop w:val="0"/>
      <w:marBottom w:val="0"/>
      <w:divBdr>
        <w:top w:val="none" w:sz="0" w:space="0" w:color="auto"/>
        <w:left w:val="none" w:sz="0" w:space="0" w:color="auto"/>
        <w:bottom w:val="none" w:sz="0" w:space="0" w:color="auto"/>
        <w:right w:val="none" w:sz="0" w:space="0" w:color="auto"/>
      </w:divBdr>
    </w:div>
    <w:div w:id="898830909">
      <w:bodyDiv w:val="1"/>
      <w:marLeft w:val="0"/>
      <w:marRight w:val="0"/>
      <w:marTop w:val="0"/>
      <w:marBottom w:val="0"/>
      <w:divBdr>
        <w:top w:val="none" w:sz="0" w:space="0" w:color="auto"/>
        <w:left w:val="none" w:sz="0" w:space="0" w:color="auto"/>
        <w:bottom w:val="none" w:sz="0" w:space="0" w:color="auto"/>
        <w:right w:val="none" w:sz="0" w:space="0" w:color="auto"/>
      </w:divBdr>
    </w:div>
    <w:div w:id="1110198430">
      <w:bodyDiv w:val="1"/>
      <w:marLeft w:val="0"/>
      <w:marRight w:val="0"/>
      <w:marTop w:val="0"/>
      <w:marBottom w:val="0"/>
      <w:divBdr>
        <w:top w:val="none" w:sz="0" w:space="0" w:color="auto"/>
        <w:left w:val="none" w:sz="0" w:space="0" w:color="auto"/>
        <w:bottom w:val="none" w:sz="0" w:space="0" w:color="auto"/>
        <w:right w:val="none" w:sz="0" w:space="0" w:color="auto"/>
      </w:divBdr>
    </w:div>
    <w:div w:id="1118136300">
      <w:bodyDiv w:val="1"/>
      <w:marLeft w:val="0"/>
      <w:marRight w:val="0"/>
      <w:marTop w:val="0"/>
      <w:marBottom w:val="0"/>
      <w:divBdr>
        <w:top w:val="none" w:sz="0" w:space="0" w:color="auto"/>
        <w:left w:val="none" w:sz="0" w:space="0" w:color="auto"/>
        <w:bottom w:val="none" w:sz="0" w:space="0" w:color="auto"/>
        <w:right w:val="none" w:sz="0" w:space="0" w:color="auto"/>
      </w:divBdr>
    </w:div>
    <w:div w:id="1203399736">
      <w:bodyDiv w:val="1"/>
      <w:marLeft w:val="0"/>
      <w:marRight w:val="0"/>
      <w:marTop w:val="0"/>
      <w:marBottom w:val="0"/>
      <w:divBdr>
        <w:top w:val="none" w:sz="0" w:space="0" w:color="auto"/>
        <w:left w:val="none" w:sz="0" w:space="0" w:color="auto"/>
        <w:bottom w:val="none" w:sz="0" w:space="0" w:color="auto"/>
        <w:right w:val="none" w:sz="0" w:space="0" w:color="auto"/>
      </w:divBdr>
    </w:div>
    <w:div w:id="1287464209">
      <w:bodyDiv w:val="1"/>
      <w:marLeft w:val="0"/>
      <w:marRight w:val="0"/>
      <w:marTop w:val="0"/>
      <w:marBottom w:val="0"/>
      <w:divBdr>
        <w:top w:val="none" w:sz="0" w:space="0" w:color="auto"/>
        <w:left w:val="none" w:sz="0" w:space="0" w:color="auto"/>
        <w:bottom w:val="none" w:sz="0" w:space="0" w:color="auto"/>
        <w:right w:val="none" w:sz="0" w:space="0" w:color="auto"/>
      </w:divBdr>
    </w:div>
    <w:div w:id="1437561537">
      <w:bodyDiv w:val="1"/>
      <w:marLeft w:val="0"/>
      <w:marRight w:val="0"/>
      <w:marTop w:val="0"/>
      <w:marBottom w:val="0"/>
      <w:divBdr>
        <w:top w:val="none" w:sz="0" w:space="0" w:color="auto"/>
        <w:left w:val="none" w:sz="0" w:space="0" w:color="auto"/>
        <w:bottom w:val="none" w:sz="0" w:space="0" w:color="auto"/>
        <w:right w:val="none" w:sz="0" w:space="0" w:color="auto"/>
      </w:divBdr>
    </w:div>
    <w:div w:id="207542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anna.valente@polito.it" TargetMode="External"/><Relationship Id="rId4" Type="http://schemas.openxmlformats.org/officeDocument/2006/relationships/hyperlink" Target="mailto:federico.caviggioli@poli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Words>
  <Characters>7341</Characters>
  <Application>Microsoft Office Word</Application>
  <DocSecurity>0</DocSecurity>
  <Lines>122</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Valente</dc:creator>
  <cp:keywords/>
  <dc:description/>
  <cp:lastModifiedBy>Marianna  Valente</cp:lastModifiedBy>
  <cp:revision>5</cp:revision>
  <dcterms:created xsi:type="dcterms:W3CDTF">2025-04-01T09:44:00Z</dcterms:created>
  <dcterms:modified xsi:type="dcterms:W3CDTF">2025-04-02T07:15:00Z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fab4d8cab8e96e07937cf3e7a0dc59df6fdb8522c366acacce20f2e84734a9c9</vt:lpwstr>
  </property>
  <property fmtid="{D5CDD505-2E9C-101B-9397-08002B2CF9AE}" pid="3" name="ZOTERO_PREF_1">
    <vt:lpwstr>&lt;data data-version="3" zotero-version="6.0.36"&gt;&lt;session id="ipo0wQBf"/&gt;&lt;style id="http://www.zotero.org/styles/ieee" locale="en-US" hasBibliography="1" bibliographyStyleHasBeenSet="1"/&gt;&lt;prefs&gt;&lt;pref name="fieldType" value="Field"/&gt;&lt;/prefs&gt;&lt;/data&gt;</vt:lpwstr>
  </property>
</Properties>
</file>