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31BBD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PDC2025</w:t>
      </w:r>
    </w:p>
    <w:p w14:paraId="00000002" w14:textId="77777777" w:rsidR="00631BBD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Stellenbosch, Cape Town, South Africa</w:t>
      </w:r>
    </w:p>
    <w:p w14:paraId="00000003" w14:textId="77777777" w:rsidR="00631BBD" w:rsidRDefault="00631BBD">
      <w:pPr>
        <w:jc w:val="center"/>
        <w:rPr>
          <w:rFonts w:ascii="Arial" w:eastAsia="Arial" w:hAnsi="Arial" w:cs="Arial"/>
          <w:b/>
        </w:rPr>
      </w:pPr>
    </w:p>
    <w:p w14:paraId="00000009" w14:textId="77777777" w:rsidR="00631BBD" w:rsidRDefault="00631BBD" w:rsidP="0017361C">
      <w:pPr>
        <w:rPr>
          <w:rFonts w:ascii="Arial" w:eastAsia="Arial" w:hAnsi="Arial" w:cs="Arial"/>
          <w:i/>
        </w:rPr>
      </w:pPr>
    </w:p>
    <w:p w14:paraId="0000000A" w14:textId="77777777" w:rsidR="00631BBD" w:rsidRDefault="00000000">
      <w:pPr>
        <w:rPr>
          <w:rFonts w:ascii="Arial" w:eastAsia="Arial" w:hAnsi="Arial" w:cs="Arial"/>
          <w:b/>
        </w:rPr>
      </w:pPr>
      <w:bookmarkStart w:id="0" w:name="gjdgxs" w:colFirst="0" w:colLast="0"/>
      <w:bookmarkEnd w:id="0"/>
      <w:r>
        <w:rPr>
          <w:rFonts w:ascii="Arial" w:eastAsia="Arial" w:hAnsi="Arial" w:cs="Arial"/>
          <w:b/>
        </w:rPr>
        <w:t>☐ Ongoing and Upcoming Mission Highlights</w:t>
      </w:r>
    </w:p>
    <w:p w14:paraId="0000000B" w14:textId="77777777" w:rsidR="00631BBD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Apophis: T-4 Years</w:t>
      </w:r>
    </w:p>
    <w:p w14:paraId="0000000C" w14:textId="01009DC8" w:rsidR="00631BBD" w:rsidRDefault="00BD43E1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x Hypothetical Asteroid Threat Exercise</w:t>
      </w:r>
    </w:p>
    <w:p w14:paraId="0000000D" w14:textId="77777777" w:rsidR="00631BBD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Key International and Policy Developments</w:t>
      </w:r>
    </w:p>
    <w:p w14:paraId="0000000E" w14:textId="77777777" w:rsidR="00631BBD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Near-Earth Object (NEO) Discovery</w:t>
      </w:r>
    </w:p>
    <w:p w14:paraId="0000000F" w14:textId="77777777" w:rsidR="00631BBD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NEO Characterization</w:t>
      </w:r>
    </w:p>
    <w:p w14:paraId="00000010" w14:textId="77777777" w:rsidR="00631BBD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Deflection / Disruption Modeling &amp; Testing</w:t>
      </w:r>
    </w:p>
    <w:p w14:paraId="00000011" w14:textId="77777777" w:rsidR="00631BBD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Space Mission &amp; Campaign Design</w:t>
      </w:r>
    </w:p>
    <w:p w14:paraId="00000012" w14:textId="77777777" w:rsidR="00631BBD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Earth Impact Effects &amp; Consequences</w:t>
      </w:r>
    </w:p>
    <w:p w14:paraId="00000013" w14:textId="77777777" w:rsidR="00631BBD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Disaster Management &amp; Impact Response</w:t>
      </w:r>
    </w:p>
    <w:p w14:paraId="00000014" w14:textId="77777777" w:rsidR="00631BBD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Public Education and Communication</w:t>
      </w:r>
    </w:p>
    <w:p w14:paraId="00000015" w14:textId="77777777" w:rsidR="00631BBD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The Decision to Act: Political, Legal, Social, and Economic Aspects</w:t>
      </w:r>
    </w:p>
    <w:p w14:paraId="00000016" w14:textId="77777777" w:rsidR="00631BBD" w:rsidRDefault="00631BBD">
      <w:pPr>
        <w:jc w:val="center"/>
        <w:rPr>
          <w:rFonts w:ascii="Arial" w:eastAsia="Arial" w:hAnsi="Arial" w:cs="Arial"/>
          <w:b/>
        </w:rPr>
      </w:pPr>
    </w:p>
    <w:p w14:paraId="00000017" w14:textId="77777777" w:rsidR="00631BBD" w:rsidRDefault="00631BBD">
      <w:pPr>
        <w:jc w:val="center"/>
        <w:rPr>
          <w:rFonts w:ascii="Arial" w:eastAsia="Arial" w:hAnsi="Arial" w:cs="Arial"/>
          <w:b/>
        </w:rPr>
      </w:pPr>
    </w:p>
    <w:p w14:paraId="00000019" w14:textId="74717D88" w:rsidR="00631BBD" w:rsidRDefault="00B87F5A" w:rsidP="00B87F5A">
      <w:pPr>
        <w:jc w:val="center"/>
        <w:rPr>
          <w:rFonts w:ascii="Arial" w:eastAsia="Arial" w:hAnsi="Arial" w:cs="Arial"/>
          <w:b/>
        </w:rPr>
      </w:pPr>
      <w:r w:rsidRPr="00B87F5A">
        <w:rPr>
          <w:rFonts w:ascii="Arial" w:eastAsia="Arial" w:hAnsi="Arial" w:cs="Arial"/>
          <w:b/>
        </w:rPr>
        <w:t xml:space="preserve">Trajectory optimization for deflection of asteroid 2024 PDC25 using genetic algorithms and </w:t>
      </w:r>
      <w:r w:rsidR="0066051C">
        <w:rPr>
          <w:rFonts w:ascii="Arial" w:eastAsia="Arial" w:hAnsi="Arial" w:cs="Arial"/>
          <w:b/>
        </w:rPr>
        <w:t>departure</w:t>
      </w:r>
      <w:r w:rsidRPr="00B87F5A">
        <w:rPr>
          <w:rFonts w:ascii="Arial" w:eastAsia="Arial" w:hAnsi="Arial" w:cs="Arial"/>
          <w:b/>
        </w:rPr>
        <w:t xml:space="preserve"> via </w:t>
      </w:r>
      <w:r w:rsidR="003D271F">
        <w:rPr>
          <w:rFonts w:ascii="Arial" w:eastAsia="Arial" w:hAnsi="Arial" w:cs="Arial"/>
          <w:b/>
        </w:rPr>
        <w:t>lunar swing-bys</w:t>
      </w:r>
    </w:p>
    <w:p w14:paraId="70F85CDA" w14:textId="77777777" w:rsidR="00B87F5A" w:rsidRDefault="00B87F5A" w:rsidP="00B87F5A">
      <w:pPr>
        <w:jc w:val="center"/>
        <w:rPr>
          <w:rFonts w:ascii="Arial" w:eastAsia="Arial" w:hAnsi="Arial" w:cs="Arial"/>
          <w:b/>
        </w:rPr>
      </w:pPr>
    </w:p>
    <w:p w14:paraId="0000001A" w14:textId="52BA20AB" w:rsidR="00631BBD" w:rsidRPr="00B94520" w:rsidRDefault="00D9006F">
      <w:pPr>
        <w:jc w:val="center"/>
        <w:rPr>
          <w:rFonts w:ascii="Arial" w:eastAsia="Arial" w:hAnsi="Arial" w:cs="Arial"/>
          <w:b/>
          <w:lang w:val="pt-BR"/>
        </w:rPr>
      </w:pPr>
      <w:r w:rsidRPr="00B94520">
        <w:rPr>
          <w:rFonts w:ascii="Arial" w:eastAsia="Arial" w:hAnsi="Arial" w:cs="Arial"/>
          <w:b/>
          <w:lang w:val="pt-BR"/>
        </w:rPr>
        <w:t>Guilherme</w:t>
      </w:r>
      <w:r w:rsidR="0066051C">
        <w:rPr>
          <w:rFonts w:ascii="Arial" w:eastAsia="Arial" w:hAnsi="Arial" w:cs="Arial"/>
          <w:b/>
          <w:lang w:val="pt-BR"/>
        </w:rPr>
        <w:t xml:space="preserve"> M.</w:t>
      </w:r>
      <w:r w:rsidRPr="00B94520">
        <w:rPr>
          <w:rFonts w:ascii="Arial" w:eastAsia="Arial" w:hAnsi="Arial" w:cs="Arial"/>
          <w:b/>
          <w:lang w:val="pt-BR"/>
        </w:rPr>
        <w:t xml:space="preserve"> </w:t>
      </w:r>
      <w:proofErr w:type="gramStart"/>
      <w:r w:rsidRPr="00B94520">
        <w:rPr>
          <w:rFonts w:ascii="Arial" w:eastAsia="Arial" w:hAnsi="Arial" w:cs="Arial"/>
          <w:b/>
          <w:lang w:val="pt-BR"/>
        </w:rPr>
        <w:t>Neves</w:t>
      </w:r>
      <w:r w:rsidRPr="00B94520">
        <w:rPr>
          <w:rFonts w:ascii="Arial" w:eastAsia="Arial" w:hAnsi="Arial" w:cs="Arial"/>
          <w:vertAlign w:val="superscript"/>
          <w:lang w:val="pt-BR"/>
        </w:rPr>
        <w:t>(</w:t>
      </w:r>
      <w:proofErr w:type="gramEnd"/>
      <w:r w:rsidRPr="00B94520">
        <w:rPr>
          <w:rFonts w:ascii="Arial" w:eastAsia="Arial" w:hAnsi="Arial" w:cs="Arial"/>
          <w:vertAlign w:val="superscript"/>
          <w:lang w:val="pt-BR"/>
        </w:rPr>
        <w:t>1)</w:t>
      </w:r>
      <w:r w:rsidRPr="00B94520">
        <w:rPr>
          <w:rFonts w:ascii="Arial" w:eastAsia="Arial" w:hAnsi="Arial" w:cs="Arial"/>
          <w:b/>
          <w:lang w:val="pt-BR"/>
        </w:rPr>
        <w:t xml:space="preserve">, Rebeca </w:t>
      </w:r>
      <w:r w:rsidR="00962F2A">
        <w:rPr>
          <w:rFonts w:ascii="Arial" w:eastAsia="Arial" w:hAnsi="Arial" w:cs="Arial"/>
          <w:b/>
          <w:lang w:val="pt-BR"/>
        </w:rPr>
        <w:t xml:space="preserve">S. </w:t>
      </w:r>
      <w:r w:rsidRPr="00B94520">
        <w:rPr>
          <w:rFonts w:ascii="Arial" w:eastAsia="Arial" w:hAnsi="Arial" w:cs="Arial"/>
          <w:b/>
          <w:lang w:val="pt-BR"/>
        </w:rPr>
        <w:t>Ribeiro</w:t>
      </w:r>
      <w:r w:rsidRPr="00B94520">
        <w:rPr>
          <w:rFonts w:ascii="Arial" w:eastAsia="Arial" w:hAnsi="Arial" w:cs="Arial"/>
          <w:vertAlign w:val="superscript"/>
          <w:lang w:val="pt-BR"/>
        </w:rPr>
        <w:t>(</w:t>
      </w:r>
      <w:r w:rsidR="00113B05" w:rsidRPr="00B94520">
        <w:rPr>
          <w:rFonts w:ascii="Arial" w:eastAsia="Arial" w:hAnsi="Arial" w:cs="Arial"/>
          <w:vertAlign w:val="superscript"/>
          <w:lang w:val="pt-BR"/>
        </w:rPr>
        <w:t>1</w:t>
      </w:r>
      <w:r w:rsidRPr="00B94520">
        <w:rPr>
          <w:rFonts w:ascii="Arial" w:eastAsia="Arial" w:hAnsi="Arial" w:cs="Arial"/>
          <w:vertAlign w:val="superscript"/>
          <w:lang w:val="pt-BR"/>
        </w:rPr>
        <w:t>)</w:t>
      </w:r>
      <w:r w:rsidR="00D3411E">
        <w:rPr>
          <w:rFonts w:ascii="Arial" w:eastAsia="Arial" w:hAnsi="Arial" w:cs="Arial"/>
          <w:vertAlign w:val="superscript"/>
          <w:lang w:val="pt-BR"/>
        </w:rPr>
        <w:t>,*</w:t>
      </w:r>
    </w:p>
    <w:p w14:paraId="0000001B" w14:textId="661542A9" w:rsidR="00631BBD" w:rsidRDefault="00000000">
      <w:pPr>
        <w:jc w:val="center"/>
        <w:rPr>
          <w:rFonts w:ascii="Arial" w:eastAsia="Arial" w:hAnsi="Arial" w:cs="Arial"/>
          <w:i/>
          <w:lang w:val="pt-BR"/>
        </w:rPr>
      </w:pPr>
      <w:r w:rsidRPr="00113B05">
        <w:rPr>
          <w:rFonts w:ascii="Arial" w:eastAsia="Arial" w:hAnsi="Arial" w:cs="Arial"/>
          <w:vertAlign w:val="superscript"/>
          <w:lang w:val="pt-BR"/>
        </w:rPr>
        <w:t>(</w:t>
      </w:r>
      <w:proofErr w:type="gramStart"/>
      <w:r w:rsidRPr="00113B05">
        <w:rPr>
          <w:rFonts w:ascii="Arial" w:eastAsia="Arial" w:hAnsi="Arial" w:cs="Arial"/>
          <w:vertAlign w:val="superscript"/>
          <w:lang w:val="pt-BR"/>
        </w:rPr>
        <w:t>1)</w:t>
      </w:r>
      <w:proofErr w:type="spellStart"/>
      <w:r w:rsidR="00065D06" w:rsidRPr="00113B05">
        <w:rPr>
          <w:rFonts w:ascii="Arial" w:eastAsia="Arial" w:hAnsi="Arial" w:cs="Arial"/>
          <w:i/>
          <w:lang w:val="pt-BR"/>
        </w:rPr>
        <w:t>National</w:t>
      </w:r>
      <w:proofErr w:type="spellEnd"/>
      <w:proofErr w:type="gramEnd"/>
      <w:r w:rsidR="00065D06" w:rsidRPr="00113B05">
        <w:rPr>
          <w:rFonts w:ascii="Arial" w:eastAsia="Arial" w:hAnsi="Arial" w:cs="Arial"/>
          <w:i/>
          <w:lang w:val="pt-BR"/>
        </w:rPr>
        <w:t xml:space="preserve"> </w:t>
      </w:r>
      <w:proofErr w:type="spellStart"/>
      <w:r w:rsidR="00065D06" w:rsidRPr="00113B05">
        <w:rPr>
          <w:rFonts w:ascii="Arial" w:eastAsia="Arial" w:hAnsi="Arial" w:cs="Arial"/>
          <w:i/>
          <w:lang w:val="pt-BR"/>
        </w:rPr>
        <w:t>Institute</w:t>
      </w:r>
      <w:proofErr w:type="spellEnd"/>
      <w:r w:rsidR="00065D06" w:rsidRPr="00113B05">
        <w:rPr>
          <w:rFonts w:ascii="Arial" w:eastAsia="Arial" w:hAnsi="Arial" w:cs="Arial"/>
          <w:i/>
          <w:lang w:val="pt-BR"/>
        </w:rPr>
        <w:t xml:space="preserve"> for Space </w:t>
      </w:r>
      <w:proofErr w:type="spellStart"/>
      <w:r w:rsidR="00065D06" w:rsidRPr="00113B05">
        <w:rPr>
          <w:rFonts w:ascii="Arial" w:eastAsia="Arial" w:hAnsi="Arial" w:cs="Arial"/>
          <w:i/>
          <w:lang w:val="pt-BR"/>
        </w:rPr>
        <w:t>Research</w:t>
      </w:r>
      <w:proofErr w:type="spellEnd"/>
      <w:r w:rsidRPr="00113B05">
        <w:rPr>
          <w:rFonts w:ascii="Arial" w:eastAsia="Arial" w:hAnsi="Arial" w:cs="Arial"/>
          <w:i/>
          <w:lang w:val="pt-BR"/>
        </w:rPr>
        <w:t xml:space="preserve">, </w:t>
      </w:r>
      <w:r w:rsidR="00AF0944" w:rsidRPr="00113B05">
        <w:rPr>
          <w:rFonts w:ascii="Arial" w:eastAsia="Arial" w:hAnsi="Arial" w:cs="Arial"/>
          <w:i/>
          <w:lang w:val="pt-BR"/>
        </w:rPr>
        <w:t>Av. dos Astronautas, 17</w:t>
      </w:r>
      <w:r w:rsidR="009204D0" w:rsidRPr="00113B05">
        <w:rPr>
          <w:rFonts w:ascii="Arial" w:eastAsia="Arial" w:hAnsi="Arial" w:cs="Arial"/>
          <w:i/>
          <w:lang w:val="pt-BR"/>
        </w:rPr>
        <w:t xml:space="preserve">58, </w:t>
      </w:r>
      <w:proofErr w:type="spellStart"/>
      <w:r w:rsidR="009204D0" w:rsidRPr="00113B05">
        <w:rPr>
          <w:rFonts w:ascii="Arial" w:eastAsia="Arial" w:hAnsi="Arial" w:cs="Arial"/>
          <w:i/>
          <w:lang w:val="pt-BR"/>
        </w:rPr>
        <w:t>S</w:t>
      </w:r>
      <w:r w:rsidR="00B94520">
        <w:rPr>
          <w:rFonts w:ascii="Arial" w:eastAsia="Arial" w:hAnsi="Arial" w:cs="Arial"/>
          <w:i/>
          <w:lang w:val="pt-BR"/>
        </w:rPr>
        <w:t>a</w:t>
      </w:r>
      <w:r w:rsidR="009204D0" w:rsidRPr="00113B05">
        <w:rPr>
          <w:rFonts w:ascii="Arial" w:eastAsia="Arial" w:hAnsi="Arial" w:cs="Arial"/>
          <w:i/>
          <w:lang w:val="pt-BR"/>
        </w:rPr>
        <w:t>o</w:t>
      </w:r>
      <w:proofErr w:type="spellEnd"/>
      <w:r w:rsidR="009204D0" w:rsidRPr="00113B05">
        <w:rPr>
          <w:rFonts w:ascii="Arial" w:eastAsia="Arial" w:hAnsi="Arial" w:cs="Arial"/>
          <w:i/>
          <w:lang w:val="pt-BR"/>
        </w:rPr>
        <w:t xml:space="preserve"> Jos</w:t>
      </w:r>
      <w:r w:rsidR="00B94520">
        <w:rPr>
          <w:rFonts w:ascii="Arial" w:eastAsia="Arial" w:hAnsi="Arial" w:cs="Arial"/>
          <w:i/>
          <w:lang w:val="pt-BR"/>
        </w:rPr>
        <w:t>e</w:t>
      </w:r>
      <w:r w:rsidR="009204D0" w:rsidRPr="00113B05">
        <w:rPr>
          <w:rFonts w:ascii="Arial" w:eastAsia="Arial" w:hAnsi="Arial" w:cs="Arial"/>
          <w:i/>
          <w:lang w:val="pt-BR"/>
        </w:rPr>
        <w:t xml:space="preserve"> dos Campos, </w:t>
      </w:r>
      <w:proofErr w:type="spellStart"/>
      <w:r w:rsidR="009204D0" w:rsidRPr="00113B05">
        <w:rPr>
          <w:rFonts w:ascii="Arial" w:eastAsia="Arial" w:hAnsi="Arial" w:cs="Arial"/>
          <w:i/>
          <w:lang w:val="pt-BR"/>
        </w:rPr>
        <w:t>S</w:t>
      </w:r>
      <w:r w:rsidR="00B94520">
        <w:rPr>
          <w:rFonts w:ascii="Arial" w:eastAsia="Arial" w:hAnsi="Arial" w:cs="Arial"/>
          <w:i/>
          <w:lang w:val="pt-BR"/>
        </w:rPr>
        <w:t>a</w:t>
      </w:r>
      <w:r w:rsidR="009204D0" w:rsidRPr="00113B05">
        <w:rPr>
          <w:rFonts w:ascii="Arial" w:eastAsia="Arial" w:hAnsi="Arial" w:cs="Arial"/>
          <w:i/>
          <w:lang w:val="pt-BR"/>
        </w:rPr>
        <w:t>o</w:t>
      </w:r>
      <w:proofErr w:type="spellEnd"/>
      <w:r w:rsidR="009204D0" w:rsidRPr="00113B05">
        <w:rPr>
          <w:rFonts w:ascii="Arial" w:eastAsia="Arial" w:hAnsi="Arial" w:cs="Arial"/>
          <w:i/>
          <w:lang w:val="pt-BR"/>
        </w:rPr>
        <w:t xml:space="preserve"> Paulo, </w:t>
      </w:r>
      <w:r w:rsidR="00113B05" w:rsidRPr="00113B05">
        <w:rPr>
          <w:rFonts w:ascii="Arial" w:eastAsia="Arial" w:hAnsi="Arial" w:cs="Arial"/>
          <w:i/>
          <w:lang w:val="pt-BR"/>
        </w:rPr>
        <w:t>12227-010</w:t>
      </w:r>
      <w:r w:rsidRPr="00113B05">
        <w:rPr>
          <w:rFonts w:ascii="Arial" w:eastAsia="Arial" w:hAnsi="Arial" w:cs="Arial"/>
          <w:i/>
          <w:lang w:val="pt-BR"/>
        </w:rPr>
        <w:t xml:space="preserve">, </w:t>
      </w:r>
      <w:proofErr w:type="spellStart"/>
      <w:r w:rsidR="00113B05" w:rsidRPr="00113B05">
        <w:rPr>
          <w:rFonts w:ascii="Arial" w:eastAsia="Arial" w:hAnsi="Arial" w:cs="Arial"/>
          <w:i/>
          <w:lang w:val="pt-BR"/>
        </w:rPr>
        <w:t>B</w:t>
      </w:r>
      <w:r w:rsidR="00113B05">
        <w:rPr>
          <w:rFonts w:ascii="Arial" w:eastAsia="Arial" w:hAnsi="Arial" w:cs="Arial"/>
          <w:i/>
          <w:lang w:val="pt-BR"/>
        </w:rPr>
        <w:t>razil</w:t>
      </w:r>
      <w:proofErr w:type="spellEnd"/>
      <w:r w:rsidR="00113B05">
        <w:rPr>
          <w:rFonts w:ascii="Arial" w:eastAsia="Arial" w:hAnsi="Arial" w:cs="Arial"/>
          <w:i/>
          <w:lang w:val="pt-BR"/>
        </w:rPr>
        <w:t>.</w:t>
      </w:r>
    </w:p>
    <w:p w14:paraId="61C08F10" w14:textId="0F3A5B98" w:rsidR="00D3411E" w:rsidRPr="00236CD9" w:rsidRDefault="00236CD9" w:rsidP="00236CD9">
      <w:pPr>
        <w:rPr>
          <w:rFonts w:ascii="Arial" w:eastAsia="Arial" w:hAnsi="Arial" w:cs="Arial"/>
          <w:i/>
        </w:rPr>
      </w:pPr>
      <w:r w:rsidRPr="0066051C">
        <w:rPr>
          <w:rFonts w:ascii="Arial" w:eastAsia="Arial" w:hAnsi="Arial" w:cs="Arial"/>
          <w:i/>
          <w:lang w:val="pt-BR"/>
        </w:rPr>
        <w:t xml:space="preserve">  </w:t>
      </w:r>
      <w:r w:rsidRPr="00236CD9">
        <w:rPr>
          <w:rFonts w:ascii="Arial" w:eastAsia="Arial" w:hAnsi="Arial" w:cs="Arial"/>
          <w:i/>
        </w:rPr>
        <w:t>*Corresponding author: rebeca.ribeiro@in</w:t>
      </w:r>
      <w:r>
        <w:rPr>
          <w:rFonts w:ascii="Arial" w:eastAsia="Arial" w:hAnsi="Arial" w:cs="Arial"/>
          <w:i/>
        </w:rPr>
        <w:t>pe.br</w:t>
      </w:r>
    </w:p>
    <w:p w14:paraId="0000001D" w14:textId="77777777" w:rsidR="00631BBD" w:rsidRPr="00236CD9" w:rsidRDefault="00631BBD">
      <w:pPr>
        <w:jc w:val="center"/>
        <w:rPr>
          <w:rFonts w:ascii="Arial" w:eastAsia="Arial" w:hAnsi="Arial" w:cs="Arial"/>
        </w:rPr>
      </w:pPr>
    </w:p>
    <w:p w14:paraId="0000001F" w14:textId="53D1B4CD" w:rsidR="00631BBD" w:rsidRDefault="00000000" w:rsidP="00BD43E1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</w:rPr>
        <w:t>Keywords:</w:t>
      </w:r>
      <w:r>
        <w:rPr>
          <w:rFonts w:ascii="Arial" w:eastAsia="Arial" w:hAnsi="Arial" w:cs="Arial"/>
          <w:i/>
        </w:rPr>
        <w:t xml:space="preserve"> </w:t>
      </w:r>
      <w:r w:rsidR="00BD43E1">
        <w:rPr>
          <w:rFonts w:ascii="Arial" w:eastAsia="Arial" w:hAnsi="Arial" w:cs="Arial"/>
          <w:i/>
        </w:rPr>
        <w:t>Genetic Algorithm</w:t>
      </w:r>
      <w:r>
        <w:rPr>
          <w:rFonts w:ascii="Arial" w:eastAsia="Arial" w:hAnsi="Arial" w:cs="Arial"/>
          <w:i/>
        </w:rPr>
        <w:t xml:space="preserve">, </w:t>
      </w:r>
      <w:r w:rsidR="00BD43E1">
        <w:rPr>
          <w:rFonts w:ascii="Arial" w:eastAsia="Arial" w:hAnsi="Arial" w:cs="Arial"/>
          <w:i/>
        </w:rPr>
        <w:t>Gravity Assist Maneuver</w:t>
      </w:r>
      <w:r>
        <w:rPr>
          <w:rFonts w:ascii="Arial" w:eastAsia="Arial" w:hAnsi="Arial" w:cs="Arial"/>
          <w:i/>
        </w:rPr>
        <w:t xml:space="preserve">, </w:t>
      </w:r>
      <w:r w:rsidR="00BD43E1">
        <w:rPr>
          <w:rFonts w:ascii="Arial" w:eastAsia="Arial" w:hAnsi="Arial" w:cs="Arial"/>
          <w:i/>
        </w:rPr>
        <w:t xml:space="preserve">Mission Planning, </w:t>
      </w:r>
      <w:r w:rsidR="00BD43E1" w:rsidRPr="00BD43E1">
        <w:rPr>
          <w:rFonts w:ascii="Arial" w:eastAsia="Arial" w:hAnsi="Arial" w:cs="Arial"/>
          <w:i/>
        </w:rPr>
        <w:t>Hypothetical Asteroid Threat Exercise</w:t>
      </w:r>
      <w:r w:rsidR="006D47BB">
        <w:rPr>
          <w:rFonts w:ascii="Arial" w:eastAsia="Arial" w:hAnsi="Arial" w:cs="Arial"/>
          <w:i/>
        </w:rPr>
        <w:t>.</w:t>
      </w:r>
    </w:p>
    <w:p w14:paraId="0000002F" w14:textId="77777777" w:rsidR="00631BBD" w:rsidRDefault="00631B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1CCC503" w14:textId="57432BD6" w:rsidR="00BD43E1" w:rsidRDefault="006D47BB" w:rsidP="006E746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To raise awareness of the potential threat that Near-Earth Objects (NEOs)</w:t>
      </w:r>
      <w:r w:rsidR="00BD43E1">
        <w:rPr>
          <w:rFonts w:ascii="Arial" w:eastAsia="Arial" w:hAnsi="Arial" w:cs="Arial"/>
          <w:color w:val="000000"/>
        </w:rPr>
        <w:t xml:space="preserve"> might pose to life on Earth, the </w:t>
      </w:r>
      <w:r w:rsidR="00BD43E1" w:rsidRPr="00BD43E1">
        <w:rPr>
          <w:rFonts w:ascii="Arial" w:eastAsia="Arial" w:hAnsi="Arial" w:cs="Arial"/>
          <w:color w:val="000000"/>
        </w:rPr>
        <w:t>2025 Planetary Defense Conference</w:t>
      </w:r>
      <w:r w:rsidR="00BD43E1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proposes</w:t>
      </w:r>
      <w:r w:rsidR="00BD43E1">
        <w:rPr>
          <w:rFonts w:ascii="Arial" w:eastAsia="Arial" w:hAnsi="Arial" w:cs="Arial"/>
          <w:color w:val="000000"/>
        </w:rPr>
        <w:t xml:space="preserve"> a hypothetical </w:t>
      </w:r>
      <w:r>
        <w:rPr>
          <w:rFonts w:ascii="Arial" w:eastAsia="Arial" w:hAnsi="Arial" w:cs="Arial"/>
          <w:color w:val="000000"/>
        </w:rPr>
        <w:t xml:space="preserve">asteroid impact scenario with the discovery of the “2024 PDC25” asteroid. To address this exercise, this work investigates different mission scenarios to conduct a spacecraft toward the asteroid </w:t>
      </w:r>
      <w:r w:rsidR="00462895">
        <w:rPr>
          <w:rFonts w:ascii="Arial" w:eastAsia="Arial" w:hAnsi="Arial" w:cs="Arial"/>
          <w:color w:val="000000"/>
        </w:rPr>
        <w:t xml:space="preserve">and simulate an impact. Different launch dates are selected to investigate the optimal transfer, in terms of the increment of velocity (delta-V) requirements to complete the transfer, and to analyze </w:t>
      </w:r>
      <w:r w:rsidR="006E746D">
        <w:rPr>
          <w:rFonts w:ascii="Arial" w:eastAsia="Arial" w:hAnsi="Arial" w:cs="Arial"/>
          <w:color w:val="000000"/>
        </w:rPr>
        <w:t>how efficient earlier impacts might be in the deviation of the asteroid away from the Earth by the pr</w:t>
      </w:r>
      <w:r w:rsidR="00462895">
        <w:rPr>
          <w:rFonts w:ascii="Arial" w:eastAsia="Arial" w:hAnsi="Arial" w:cs="Arial"/>
          <w:color w:val="000000"/>
        </w:rPr>
        <w:t>opagati</w:t>
      </w:r>
      <w:r w:rsidR="006E746D">
        <w:rPr>
          <w:rFonts w:ascii="Arial" w:eastAsia="Arial" w:hAnsi="Arial" w:cs="Arial"/>
          <w:color w:val="000000"/>
        </w:rPr>
        <w:t>on of</w:t>
      </w:r>
      <w:r w:rsidR="00462895">
        <w:rPr>
          <w:rFonts w:ascii="Arial" w:eastAsia="Arial" w:hAnsi="Arial" w:cs="Arial"/>
          <w:color w:val="000000"/>
        </w:rPr>
        <w:t xml:space="preserve"> the ephemerids following the impact</w:t>
      </w:r>
      <w:r w:rsidR="006E746D">
        <w:rPr>
          <w:rFonts w:ascii="Arial" w:eastAsia="Arial" w:hAnsi="Arial" w:cs="Arial"/>
          <w:color w:val="000000"/>
        </w:rPr>
        <w:t>.</w:t>
      </w:r>
      <w:r w:rsidR="00462895">
        <w:rPr>
          <w:rFonts w:ascii="Arial" w:eastAsia="Arial" w:hAnsi="Arial" w:cs="Arial"/>
          <w:color w:val="000000"/>
        </w:rPr>
        <w:t xml:space="preserve"> </w:t>
      </w:r>
      <w:r w:rsidR="006E746D">
        <w:rPr>
          <w:rFonts w:ascii="Arial" w:eastAsia="Arial" w:hAnsi="Arial" w:cs="Arial"/>
          <w:color w:val="000000"/>
        </w:rPr>
        <w:t>To analyze and optimize the transfer, i.e. minimize the delta-V, a Genetic Algorithm (GA) is utilized considering a bi-impulsive maneuver between the Earth and 2024 PDC25 and the solution of Lambert’s Problem as the fitness function. Furthermore, different departures from the Earth</w:t>
      </w:r>
      <w:r w:rsidR="00506691">
        <w:rPr>
          <w:rFonts w:ascii="Arial" w:eastAsia="Arial" w:hAnsi="Arial" w:cs="Arial"/>
          <w:color w:val="000000"/>
        </w:rPr>
        <w:t>-Moon system</w:t>
      </w:r>
      <w:r w:rsidR="006E746D">
        <w:rPr>
          <w:rFonts w:ascii="Arial" w:eastAsia="Arial" w:hAnsi="Arial" w:cs="Arial"/>
          <w:color w:val="000000"/>
        </w:rPr>
        <w:t xml:space="preserve"> are considered. As time is </w:t>
      </w:r>
      <w:r w:rsidR="00506691">
        <w:rPr>
          <w:rFonts w:ascii="Arial" w:eastAsia="Arial" w:hAnsi="Arial" w:cs="Arial"/>
          <w:color w:val="000000"/>
        </w:rPr>
        <w:t>of the essence</w:t>
      </w:r>
      <w:r w:rsidR="006E746D">
        <w:rPr>
          <w:rFonts w:ascii="Arial" w:eastAsia="Arial" w:hAnsi="Arial" w:cs="Arial"/>
          <w:color w:val="000000"/>
        </w:rPr>
        <w:t>, given the unknown nature of the asteroid</w:t>
      </w:r>
      <w:r w:rsidR="00506691">
        <w:rPr>
          <w:rFonts w:ascii="Arial" w:eastAsia="Arial" w:hAnsi="Arial" w:cs="Arial"/>
          <w:color w:val="000000"/>
        </w:rPr>
        <w:t>, a direct departure in a hyperbolic trajectory is taken as a reference against a mission that utilizes a lunar gravity assist to provoke the departure of the spacecraft of the system</w:t>
      </w:r>
      <w:r w:rsidR="00500558">
        <w:rPr>
          <w:rFonts w:ascii="Arial" w:eastAsia="Arial" w:hAnsi="Arial" w:cs="Arial"/>
          <w:color w:val="000000"/>
        </w:rPr>
        <w:t>, both with a single chemical impulse</w:t>
      </w:r>
      <w:r w:rsidR="00CC2CEB">
        <w:rPr>
          <w:rFonts w:ascii="Arial" w:eastAsia="Arial" w:hAnsi="Arial" w:cs="Arial"/>
          <w:color w:val="000000"/>
        </w:rPr>
        <w:t>. Thus, the</w:t>
      </w:r>
      <w:r w:rsidR="002B106A">
        <w:rPr>
          <w:rFonts w:ascii="Arial" w:eastAsia="Arial" w:hAnsi="Arial" w:cs="Arial"/>
          <w:color w:val="000000"/>
        </w:rPr>
        <w:t xml:space="preserve"> total cost of the mission, in terms of delta-V,</w:t>
      </w:r>
      <w:r w:rsidR="00CC2CEB">
        <w:rPr>
          <w:rFonts w:ascii="Arial" w:eastAsia="Arial" w:hAnsi="Arial" w:cs="Arial"/>
          <w:color w:val="000000"/>
        </w:rPr>
        <w:t xml:space="preserve"> is comprehended</w:t>
      </w:r>
      <w:r w:rsidR="002B106A">
        <w:rPr>
          <w:rFonts w:ascii="Arial" w:eastAsia="Arial" w:hAnsi="Arial" w:cs="Arial"/>
          <w:color w:val="000000"/>
        </w:rPr>
        <w:t xml:space="preserve"> as the increment of velocity to leave the system plus the one</w:t>
      </w:r>
      <w:r w:rsidR="00500558">
        <w:rPr>
          <w:rFonts w:ascii="Arial" w:eastAsia="Arial" w:hAnsi="Arial" w:cs="Arial"/>
          <w:color w:val="000000"/>
        </w:rPr>
        <w:t>s</w:t>
      </w:r>
      <w:r w:rsidR="002B106A">
        <w:rPr>
          <w:rFonts w:ascii="Arial" w:eastAsia="Arial" w:hAnsi="Arial" w:cs="Arial"/>
          <w:color w:val="000000"/>
        </w:rPr>
        <w:t xml:space="preserve"> for the interplanetary transfer until the impact</w:t>
      </w:r>
      <w:r w:rsidR="00506691">
        <w:rPr>
          <w:rFonts w:ascii="Arial" w:eastAsia="Arial" w:hAnsi="Arial" w:cs="Arial"/>
          <w:color w:val="000000"/>
        </w:rPr>
        <w:t xml:space="preserve">. </w:t>
      </w:r>
      <w:r w:rsidR="002B106A">
        <w:rPr>
          <w:rFonts w:ascii="Arial" w:eastAsia="Arial" w:hAnsi="Arial" w:cs="Arial"/>
          <w:color w:val="000000"/>
        </w:rPr>
        <w:t xml:space="preserve">It’s important to </w:t>
      </w:r>
      <w:r w:rsidR="002B106A" w:rsidRPr="002B106A">
        <w:rPr>
          <w:rFonts w:ascii="Arial" w:eastAsia="Arial" w:hAnsi="Arial" w:cs="Arial"/>
          <w:color w:val="000000"/>
        </w:rPr>
        <w:t xml:space="preserve">highlight </w:t>
      </w:r>
      <w:r w:rsidR="002B106A">
        <w:rPr>
          <w:rFonts w:ascii="Arial" w:eastAsia="Arial" w:hAnsi="Arial" w:cs="Arial"/>
          <w:color w:val="000000"/>
        </w:rPr>
        <w:t>that a</w:t>
      </w:r>
      <w:r w:rsidR="00506691">
        <w:rPr>
          <w:rFonts w:ascii="Arial" w:eastAsia="Arial" w:hAnsi="Arial" w:cs="Arial"/>
          <w:color w:val="000000"/>
        </w:rPr>
        <w:t xml:space="preserve">lthough the </w:t>
      </w:r>
      <w:r w:rsidR="002B106A">
        <w:rPr>
          <w:rFonts w:ascii="Arial" w:eastAsia="Arial" w:hAnsi="Arial" w:cs="Arial"/>
          <w:color w:val="000000"/>
        </w:rPr>
        <w:t>lunar gravity assist</w:t>
      </w:r>
      <w:r w:rsidR="00506691">
        <w:rPr>
          <w:rFonts w:ascii="Arial" w:eastAsia="Arial" w:hAnsi="Arial" w:cs="Arial"/>
          <w:color w:val="000000"/>
        </w:rPr>
        <w:t xml:space="preserve"> adds time to the duration of the mission, it reduces </w:t>
      </w:r>
      <w:r w:rsidR="00506691">
        <w:rPr>
          <w:rFonts w:ascii="Arial" w:eastAsia="Arial" w:hAnsi="Arial" w:cs="Arial"/>
          <w:color w:val="000000"/>
        </w:rPr>
        <w:lastRenderedPageBreak/>
        <w:t xml:space="preserve">the costs of the mission, once a smaller delta-V is required to send a spacecraft to the Moon, where </w:t>
      </w:r>
      <w:r w:rsidR="002B106A">
        <w:rPr>
          <w:rFonts w:ascii="Arial" w:eastAsia="Arial" w:hAnsi="Arial" w:cs="Arial"/>
          <w:color w:val="000000"/>
        </w:rPr>
        <w:t>it</w:t>
      </w:r>
      <w:r w:rsidR="00506691">
        <w:rPr>
          <w:rFonts w:ascii="Arial" w:eastAsia="Arial" w:hAnsi="Arial" w:cs="Arial"/>
          <w:color w:val="000000"/>
        </w:rPr>
        <w:t xml:space="preserve"> accelerates to the outside of the system. In addition, this extra time required to perform the lunar gravity assist is considered </w:t>
      </w:r>
      <w:r w:rsidR="002B106A">
        <w:rPr>
          <w:rFonts w:ascii="Arial" w:eastAsia="Arial" w:hAnsi="Arial" w:cs="Arial"/>
          <w:color w:val="000000"/>
        </w:rPr>
        <w:t>in the analys</w:t>
      </w:r>
      <w:r w:rsidR="00233321">
        <w:rPr>
          <w:rFonts w:ascii="Arial" w:eastAsia="Arial" w:hAnsi="Arial" w:cs="Arial"/>
          <w:color w:val="000000"/>
        </w:rPr>
        <w:t>i</w:t>
      </w:r>
      <w:r w:rsidR="002B106A">
        <w:rPr>
          <w:rFonts w:ascii="Arial" w:eastAsia="Arial" w:hAnsi="Arial" w:cs="Arial"/>
          <w:color w:val="000000"/>
        </w:rPr>
        <w:t xml:space="preserve">s, as the effects of an earlier deviation are </w:t>
      </w:r>
      <w:proofErr w:type="gramStart"/>
      <w:r w:rsidR="002B106A">
        <w:rPr>
          <w:rFonts w:ascii="Arial" w:eastAsia="Arial" w:hAnsi="Arial" w:cs="Arial"/>
          <w:color w:val="000000"/>
        </w:rPr>
        <w:t>taken into account</w:t>
      </w:r>
      <w:proofErr w:type="gramEnd"/>
      <w:r w:rsidR="002B106A">
        <w:rPr>
          <w:rFonts w:ascii="Arial" w:eastAsia="Arial" w:hAnsi="Arial" w:cs="Arial"/>
          <w:color w:val="000000"/>
        </w:rPr>
        <w:t xml:space="preserve">. </w:t>
      </w:r>
    </w:p>
    <w:p w14:paraId="00000032" w14:textId="77777777" w:rsidR="00631BBD" w:rsidRDefault="00631B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3" w14:textId="77777777" w:rsidR="00631BB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**************************************</w:t>
      </w:r>
    </w:p>
    <w:p w14:paraId="00000034" w14:textId="77777777" w:rsidR="00631BBD" w:rsidRDefault="00631B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5" w14:textId="77777777" w:rsidR="00631BB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Comments:</w:t>
      </w:r>
    </w:p>
    <w:p w14:paraId="00000036" w14:textId="77777777" w:rsidR="00631BBD" w:rsidRDefault="00631B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</w:rPr>
      </w:pPr>
    </w:p>
    <w:p w14:paraId="00000037" w14:textId="20A9CD1E" w:rsidR="00631BBD" w:rsidRDefault="002B106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>Submission to the student competition</w:t>
      </w:r>
      <w:r w:rsidR="00500558">
        <w:rPr>
          <w:rFonts w:ascii="Arial" w:eastAsia="Arial" w:hAnsi="Arial" w:cs="Arial"/>
          <w:i/>
          <w:color w:val="000000"/>
          <w:sz w:val="22"/>
          <w:szCs w:val="22"/>
        </w:rPr>
        <w:t>.</w:t>
      </w:r>
    </w:p>
    <w:p w14:paraId="6FD37782" w14:textId="2D51FA1E" w:rsidR="003E5C13" w:rsidRDefault="003E5C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>For poster presentation.</w:t>
      </w:r>
    </w:p>
    <w:sectPr w:rsidR="003E5C13">
      <w:footerReference w:type="default" r:id="rId7"/>
      <w:pgSz w:w="11907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54160E" w14:textId="77777777" w:rsidR="00037F3B" w:rsidRDefault="00037F3B">
      <w:r>
        <w:separator/>
      </w:r>
    </w:p>
  </w:endnote>
  <w:endnote w:type="continuationSeparator" w:id="0">
    <w:p w14:paraId="06F8CF58" w14:textId="77777777" w:rsidR="00037F3B" w:rsidRDefault="00037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BFD1E08-F1DC-4C4B-909B-E7442962C6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E6A954D-33DA-4CA2-A8C6-3122CB8BAD54}"/>
    <w:embedBold r:id="rId3" w:fontKey="{86C70981-8027-4D41-A5E3-14B3FA594B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2A73090-3162-4ED3-B670-21AA1A3C81F0}"/>
    <w:embedItalic r:id="rId5" w:fontKey="{C4901185-C637-4534-86BB-1A4B68937D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2A6A9D4-48FC-4A30-9EAC-6DA2FF1290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8" w14:textId="4E795688" w:rsidR="00631B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BD43E1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00000039" w14:textId="77777777" w:rsidR="00631BBD" w:rsidRDefault="00631B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6388FA" w14:textId="77777777" w:rsidR="00037F3B" w:rsidRDefault="00037F3B">
      <w:r>
        <w:separator/>
      </w:r>
    </w:p>
  </w:footnote>
  <w:footnote w:type="continuationSeparator" w:id="0">
    <w:p w14:paraId="755C82C1" w14:textId="77777777" w:rsidR="00037F3B" w:rsidRDefault="00037F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104D07"/>
    <w:multiLevelType w:val="multilevel"/>
    <w:tmpl w:val="AE7A1CE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7714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BBD"/>
    <w:rsid w:val="00037F3B"/>
    <w:rsid w:val="000462C9"/>
    <w:rsid w:val="00065D06"/>
    <w:rsid w:val="000F7009"/>
    <w:rsid w:val="00113B05"/>
    <w:rsid w:val="0017361C"/>
    <w:rsid w:val="00233321"/>
    <w:rsid w:val="00236CD9"/>
    <w:rsid w:val="002B106A"/>
    <w:rsid w:val="00320DCB"/>
    <w:rsid w:val="003A2E35"/>
    <w:rsid w:val="003D271F"/>
    <w:rsid w:val="003E5C13"/>
    <w:rsid w:val="00462895"/>
    <w:rsid w:val="00500558"/>
    <w:rsid w:val="00506691"/>
    <w:rsid w:val="00631BBD"/>
    <w:rsid w:val="0066051C"/>
    <w:rsid w:val="006D47BB"/>
    <w:rsid w:val="006E746D"/>
    <w:rsid w:val="00882378"/>
    <w:rsid w:val="00883A79"/>
    <w:rsid w:val="009204D0"/>
    <w:rsid w:val="009617A8"/>
    <w:rsid w:val="00962F2A"/>
    <w:rsid w:val="00A923B7"/>
    <w:rsid w:val="00AF0944"/>
    <w:rsid w:val="00B11B5B"/>
    <w:rsid w:val="00B664A3"/>
    <w:rsid w:val="00B87F5A"/>
    <w:rsid w:val="00B94520"/>
    <w:rsid w:val="00BD43E1"/>
    <w:rsid w:val="00C0710A"/>
    <w:rsid w:val="00CC2CEB"/>
    <w:rsid w:val="00D3411E"/>
    <w:rsid w:val="00D9006F"/>
    <w:rsid w:val="00E0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A642DB"/>
  <w15:docId w15:val="{C0C0321C-4370-404E-89FB-1882B8DAD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Times New Roman" w:eastAsia="Times New Roman" w:hAnsi="Times New Roman" w:cs="Times New Roman"/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BD43E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D43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2</Pages>
  <Words>471</Words>
  <Characters>2546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Rebeca Ribeiro</cp:lastModifiedBy>
  <cp:revision>21</cp:revision>
  <dcterms:created xsi:type="dcterms:W3CDTF">2024-12-12T22:49:00Z</dcterms:created>
  <dcterms:modified xsi:type="dcterms:W3CDTF">2024-12-13T22:49:00Z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76fa30-1907-4356-8241-62ea5e1c0256_Enabled">
    <vt:lpwstr>true</vt:lpwstr>
  </property>
  <property fmtid="{D5CDD505-2E9C-101B-9397-08002B2CF9AE}" pid="3" name="MSIP_Label_3976fa30-1907-4356-8241-62ea5e1c0256_SetDate">
    <vt:lpwstr>2022-10-06T07:20:59Z</vt:lpwstr>
  </property>
  <property fmtid="{D5CDD505-2E9C-101B-9397-08002B2CF9AE}" pid="4" name="MSIP_Label_3976fa30-1907-4356-8241-62ea5e1c0256_Method">
    <vt:lpwstr>Standard</vt:lpwstr>
  </property>
  <property fmtid="{D5CDD505-2E9C-101B-9397-08002B2CF9AE}" pid="5" name="MSIP_Label_3976fa30-1907-4356-8241-62ea5e1c0256_Name">
    <vt:lpwstr>ESA UNCLASSIFIED – For ESA Official Use Only</vt:lpwstr>
  </property>
  <property fmtid="{D5CDD505-2E9C-101B-9397-08002B2CF9AE}" pid="6" name="MSIP_Label_3976fa30-1907-4356-8241-62ea5e1c0256_SiteId">
    <vt:lpwstr>9a5cacd0-2bef-4dd7-ac5c-7ebe1f54f495</vt:lpwstr>
  </property>
  <property fmtid="{D5CDD505-2E9C-101B-9397-08002B2CF9AE}" pid="7" name="MSIP_Label_3976fa30-1907-4356-8241-62ea5e1c0256_ActionId">
    <vt:lpwstr>d8dfa894-9e05-41f7-b6b2-2c98086eec37</vt:lpwstr>
  </property>
  <property fmtid="{D5CDD505-2E9C-101B-9397-08002B2CF9AE}" pid="8" name="MSIP_Label_3976fa30-1907-4356-8241-62ea5e1c0256_ContentBits">
    <vt:lpwstr>0</vt:lpwstr>
  </property>
  <property fmtid="{D5CDD505-2E9C-101B-9397-08002B2CF9AE}" pid="9" name="GrammarlyDocumentId">
    <vt:lpwstr>0c90dc87f1d7d6306eaf645c9b18fb89350ff3fced00e8bc6c5939664eb7e42e</vt:lpwstr>
  </property>
</Properties>
</file>