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C6FA"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w:t>
      </w:r>
      <w:r w:rsidR="00A5002C">
        <w:rPr>
          <w:rFonts w:ascii="Arial" w:hAnsi="Arial" w:cs="Arial"/>
          <w:b/>
          <w:bCs/>
        </w:rPr>
        <w:t>5</w:t>
      </w:r>
    </w:p>
    <w:p w14:paraId="798F26AE" w14:textId="77777777" w:rsidR="00FC551E" w:rsidRDefault="00A5002C" w:rsidP="00226490">
      <w:pPr>
        <w:autoSpaceDE w:val="0"/>
        <w:autoSpaceDN w:val="0"/>
        <w:adjustRightInd w:val="0"/>
        <w:jc w:val="center"/>
        <w:rPr>
          <w:rFonts w:ascii="Arial" w:hAnsi="Arial" w:cs="Arial"/>
          <w:b/>
          <w:bCs/>
        </w:rPr>
      </w:pPr>
      <w:r>
        <w:rPr>
          <w:rFonts w:ascii="Arial" w:hAnsi="Arial" w:cs="Arial"/>
          <w:b/>
          <w:bCs/>
        </w:rPr>
        <w:t>Stellenbosch, Cape Town, South Africa</w:t>
      </w:r>
    </w:p>
    <w:p w14:paraId="03CBD474" w14:textId="77777777" w:rsidR="00FC551E" w:rsidRDefault="00FC551E" w:rsidP="00226490">
      <w:pPr>
        <w:autoSpaceDE w:val="0"/>
        <w:autoSpaceDN w:val="0"/>
        <w:adjustRightInd w:val="0"/>
        <w:jc w:val="center"/>
        <w:rPr>
          <w:rFonts w:ascii="Arial" w:hAnsi="Arial" w:cs="Arial"/>
          <w:b/>
          <w:bCs/>
        </w:rPr>
      </w:pPr>
    </w:p>
    <w:p w14:paraId="3DA227B4" w14:textId="77777777" w:rsidR="00BC672A" w:rsidRDefault="00BC672A" w:rsidP="00226490">
      <w:pPr>
        <w:autoSpaceDE w:val="0"/>
        <w:autoSpaceDN w:val="0"/>
        <w:adjustRightInd w:val="0"/>
        <w:jc w:val="center"/>
        <w:rPr>
          <w:rFonts w:ascii="Arial" w:hAnsi="Arial" w:cs="Arial"/>
          <w:b/>
          <w:bCs/>
        </w:rPr>
      </w:pPr>
    </w:p>
    <w:p w14:paraId="10D9FBC3" w14:textId="77777777" w:rsidR="003D0195" w:rsidRPr="00BC672A" w:rsidRDefault="00BC672A" w:rsidP="00185695">
      <w:pPr>
        <w:autoSpaceDE w:val="0"/>
        <w:autoSpaceDN w:val="0"/>
        <w:adjustRightInd w:val="0"/>
        <w:jc w:val="center"/>
        <w:rPr>
          <w:rFonts w:ascii="Arial" w:hAnsi="Arial" w:cs="Arial"/>
          <w:bCs/>
          <w:i/>
        </w:rPr>
      </w:pPr>
      <w:r w:rsidRPr="00BC672A">
        <w:rPr>
          <w:rFonts w:ascii="Arial" w:hAnsi="Arial" w:cs="Arial"/>
          <w:bCs/>
          <w:i/>
        </w:rPr>
        <w:t>Please s</w:t>
      </w:r>
      <w:r w:rsidR="003318B3">
        <w:rPr>
          <w:rFonts w:ascii="Arial" w:hAnsi="Arial" w:cs="Arial"/>
          <w:bCs/>
          <w:i/>
        </w:rPr>
        <w:t xml:space="preserve">ubmit your abstract at </w:t>
      </w:r>
      <w:hyperlink r:id="rId7" w:history="1">
        <w:r w:rsidR="00185695" w:rsidRPr="005F317C">
          <w:rPr>
            <w:rStyle w:val="Collegamentoipertestuale"/>
            <w:rFonts w:ascii="Arial" w:hAnsi="Arial" w:cs="Arial"/>
            <w:bCs/>
            <w:i/>
          </w:rPr>
          <w:t>https://iaaspace.org/pdc</w:t>
        </w:r>
      </w:hyperlink>
      <w:r w:rsidR="00D94135">
        <w:rPr>
          <w:rFonts w:ascii="Arial" w:hAnsi="Arial" w:cs="Arial"/>
          <w:bCs/>
          <w:i/>
        </w:rPr>
        <w:t>.</w:t>
      </w:r>
    </w:p>
    <w:p w14:paraId="159C1360" w14:textId="77777777" w:rsidR="00FC551E" w:rsidRDefault="00FC551E" w:rsidP="00226490">
      <w:pPr>
        <w:autoSpaceDE w:val="0"/>
        <w:autoSpaceDN w:val="0"/>
        <w:adjustRightInd w:val="0"/>
        <w:jc w:val="center"/>
        <w:rPr>
          <w:rFonts w:ascii="Arial" w:hAnsi="Arial" w:cs="Arial"/>
          <w:b/>
          <w:bCs/>
        </w:rPr>
      </w:pPr>
    </w:p>
    <w:p w14:paraId="1FA011CF" w14:textId="77777777" w:rsidR="00BE5E24" w:rsidRDefault="00590FC5" w:rsidP="00226490">
      <w:pPr>
        <w:autoSpaceDE w:val="0"/>
        <w:autoSpaceDN w:val="0"/>
        <w:adjustRightInd w:val="0"/>
        <w:jc w:val="center"/>
        <w:rPr>
          <w:rFonts w:ascii="Arial" w:hAnsi="Arial" w:cs="Arial"/>
          <w:bCs/>
          <w:i/>
        </w:rPr>
      </w:pPr>
      <w:r w:rsidRPr="00590FC5">
        <w:rPr>
          <w:rFonts w:ascii="Arial" w:hAnsi="Arial" w:cs="Arial"/>
          <w:bCs/>
          <w:i/>
        </w:rPr>
        <w:t xml:space="preserve">(please </w:t>
      </w:r>
      <w:r w:rsidR="00544D50">
        <w:rPr>
          <w:rFonts w:ascii="Arial" w:hAnsi="Arial" w:cs="Arial"/>
          <w:bCs/>
          <w:i/>
        </w:rPr>
        <w:t>select the topic that best fits your abstract from the list below</w:t>
      </w:r>
      <w:r w:rsidRPr="00590FC5">
        <w:rPr>
          <w:rFonts w:ascii="Arial" w:hAnsi="Arial" w:cs="Arial"/>
          <w:bCs/>
          <w:i/>
        </w:rPr>
        <w:t>)</w:t>
      </w:r>
    </w:p>
    <w:p w14:paraId="5AD7F40F" w14:textId="77777777" w:rsidR="00A4497D" w:rsidRDefault="00A4497D" w:rsidP="00226490">
      <w:pPr>
        <w:autoSpaceDE w:val="0"/>
        <w:autoSpaceDN w:val="0"/>
        <w:adjustRightInd w:val="0"/>
        <w:jc w:val="center"/>
        <w:rPr>
          <w:rFonts w:ascii="Arial" w:hAnsi="Arial" w:cs="Arial"/>
          <w:bCs/>
          <w:i/>
        </w:rPr>
      </w:pPr>
      <w:r>
        <w:rPr>
          <w:rFonts w:ascii="Arial" w:hAnsi="Arial" w:cs="Arial"/>
          <w:bCs/>
          <w:i/>
        </w:rPr>
        <w:t>(you may also add a general comment - see end of th</w:t>
      </w:r>
      <w:r w:rsidR="00544D50">
        <w:rPr>
          <w:rFonts w:ascii="Arial" w:hAnsi="Arial" w:cs="Arial"/>
          <w:bCs/>
          <w:i/>
        </w:rPr>
        <w:t>is document</w:t>
      </w:r>
      <w:r>
        <w:rPr>
          <w:rFonts w:ascii="Arial" w:hAnsi="Arial" w:cs="Arial"/>
          <w:bCs/>
          <w:i/>
        </w:rPr>
        <w:t>)</w:t>
      </w:r>
    </w:p>
    <w:p w14:paraId="29BAD6B1" w14:textId="77777777" w:rsidR="00A4497D" w:rsidRPr="00590FC5" w:rsidRDefault="00A4497D" w:rsidP="00226490">
      <w:pPr>
        <w:autoSpaceDE w:val="0"/>
        <w:autoSpaceDN w:val="0"/>
        <w:adjustRightInd w:val="0"/>
        <w:jc w:val="center"/>
        <w:rPr>
          <w:rFonts w:ascii="Arial" w:hAnsi="Arial" w:cs="Arial"/>
          <w:bCs/>
          <w:i/>
        </w:rPr>
      </w:pPr>
    </w:p>
    <w:p w14:paraId="7FCB05B6" w14:textId="77777777" w:rsidR="00F8561E"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bookmarkStart w:id="0" w:name="Check2"/>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bookmarkEnd w:id="0"/>
      <w:r>
        <w:rPr>
          <w:rFonts w:ascii="Arial" w:hAnsi="Arial" w:cs="Arial"/>
          <w:b/>
          <w:bCs/>
        </w:rPr>
        <w:t xml:space="preserve"> </w:t>
      </w:r>
      <w:r w:rsidR="00544D50">
        <w:rPr>
          <w:rFonts w:ascii="Arial" w:hAnsi="Arial" w:cs="Arial"/>
          <w:b/>
          <w:bCs/>
        </w:rPr>
        <w:t>Ongoing and Upcoming Mission Highlights</w:t>
      </w:r>
    </w:p>
    <w:p w14:paraId="2AA706E9" w14:textId="77777777" w:rsidR="00A5002C"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A5002C">
        <w:rPr>
          <w:rFonts w:ascii="Arial" w:hAnsi="Arial" w:cs="Arial"/>
          <w:b/>
          <w:bCs/>
        </w:rPr>
        <w:t>Apophis: T-4 Years</w:t>
      </w:r>
    </w:p>
    <w:p w14:paraId="64C0F2C8" w14:textId="2599E26E" w:rsidR="00A5002C" w:rsidRDefault="00782B18" w:rsidP="004F2A7A">
      <w:pPr>
        <w:autoSpaceDE w:val="0"/>
        <w:autoSpaceDN w:val="0"/>
        <w:adjustRightInd w:val="0"/>
        <w:rPr>
          <w:rFonts w:ascii="Arial" w:hAnsi="Arial" w:cs="Arial"/>
          <w:b/>
          <w:bCs/>
        </w:rPr>
      </w:pPr>
      <w:r>
        <w:rPr>
          <w:rFonts w:ascii="Arial" w:hAnsi="Arial" w:cs="Arial"/>
          <w:b/>
          <w:bCs/>
        </w:rPr>
        <w:fldChar w:fldCharType="begin">
          <w:ffData>
            <w:name w:val=""/>
            <w:enabled/>
            <w:calcOnExit w:val="0"/>
            <w:checkBox>
              <w:sizeAuto/>
              <w:default w:val="1"/>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sidR="004F4AEC">
        <w:rPr>
          <w:rFonts w:ascii="Arial" w:hAnsi="Arial" w:cs="Arial"/>
          <w:b/>
          <w:bCs/>
        </w:rPr>
        <w:t xml:space="preserve"> </w:t>
      </w:r>
      <w:r w:rsidR="00A5002C">
        <w:rPr>
          <w:rFonts w:ascii="Arial" w:hAnsi="Arial" w:cs="Arial"/>
          <w:b/>
          <w:bCs/>
        </w:rPr>
        <w:t>Hypothetical Asteroid Threat Exercise</w:t>
      </w:r>
    </w:p>
    <w:p w14:paraId="592ED033" w14:textId="77777777" w:rsidR="00544D50"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544D50">
        <w:rPr>
          <w:rFonts w:ascii="Arial" w:hAnsi="Arial" w:cs="Arial"/>
          <w:b/>
          <w:bCs/>
        </w:rPr>
        <w:t>Key International and Policy Developments</w:t>
      </w:r>
    </w:p>
    <w:p w14:paraId="73F623CB" w14:textId="77777777" w:rsidR="004F2A7A"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544D50">
        <w:rPr>
          <w:rFonts w:ascii="Arial" w:hAnsi="Arial" w:cs="Arial"/>
          <w:b/>
          <w:bCs/>
        </w:rPr>
        <w:t>Near-Earth Object</w:t>
      </w:r>
      <w:r w:rsidR="008C3FF3" w:rsidRPr="008C3FF3">
        <w:rPr>
          <w:rFonts w:ascii="Arial" w:hAnsi="Arial" w:cs="Arial"/>
          <w:b/>
          <w:bCs/>
        </w:rPr>
        <w:t xml:space="preserve"> </w:t>
      </w:r>
      <w:r w:rsidR="00544D50">
        <w:rPr>
          <w:rFonts w:ascii="Arial" w:hAnsi="Arial" w:cs="Arial"/>
          <w:b/>
          <w:bCs/>
        </w:rPr>
        <w:t>(</w:t>
      </w:r>
      <w:r w:rsidR="008C3FF3" w:rsidRPr="008C3FF3">
        <w:rPr>
          <w:rFonts w:ascii="Arial" w:hAnsi="Arial" w:cs="Arial"/>
          <w:b/>
          <w:bCs/>
        </w:rPr>
        <w:t>NEO</w:t>
      </w:r>
      <w:r w:rsidR="00544D50">
        <w:rPr>
          <w:rFonts w:ascii="Arial" w:hAnsi="Arial" w:cs="Arial"/>
          <w:b/>
          <w:bCs/>
        </w:rPr>
        <w:t>)</w:t>
      </w:r>
      <w:r w:rsidR="008C3FF3" w:rsidRPr="008C3FF3">
        <w:rPr>
          <w:rFonts w:ascii="Arial" w:hAnsi="Arial" w:cs="Arial"/>
          <w:b/>
          <w:bCs/>
        </w:rPr>
        <w:t xml:space="preserve"> Discovery</w:t>
      </w:r>
    </w:p>
    <w:p w14:paraId="44C818D5" w14:textId="77777777" w:rsidR="004F2A7A"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8C3FF3" w:rsidRPr="008C3FF3">
        <w:rPr>
          <w:rFonts w:ascii="Arial" w:hAnsi="Arial" w:cs="Arial"/>
          <w:b/>
          <w:bCs/>
        </w:rPr>
        <w:t>NEO Characterization</w:t>
      </w:r>
    </w:p>
    <w:p w14:paraId="4B6D8768" w14:textId="77777777" w:rsidR="004F2A7A"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F867F6">
        <w:rPr>
          <w:rFonts w:ascii="Arial" w:hAnsi="Arial" w:cs="Arial"/>
          <w:b/>
          <w:bCs/>
        </w:rPr>
        <w:t xml:space="preserve">Deflection </w:t>
      </w:r>
      <w:r w:rsidR="00544D50">
        <w:rPr>
          <w:rFonts w:ascii="Arial" w:hAnsi="Arial" w:cs="Arial"/>
          <w:b/>
          <w:bCs/>
        </w:rPr>
        <w:t>/</w:t>
      </w:r>
      <w:r w:rsidR="00F867F6">
        <w:rPr>
          <w:rFonts w:ascii="Arial" w:hAnsi="Arial" w:cs="Arial"/>
          <w:b/>
          <w:bCs/>
        </w:rPr>
        <w:t xml:space="preserve"> Disruption Model</w:t>
      </w:r>
      <w:r w:rsidR="00544D50">
        <w:rPr>
          <w:rFonts w:ascii="Arial" w:hAnsi="Arial" w:cs="Arial"/>
          <w:b/>
          <w:bCs/>
        </w:rPr>
        <w:t>ing</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43F08D6D" w14:textId="77777777" w:rsidR="008C3FF3" w:rsidRDefault="004F4AEC" w:rsidP="008C3FF3">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544D50">
        <w:rPr>
          <w:rFonts w:ascii="Arial" w:hAnsi="Arial" w:cs="Arial"/>
          <w:b/>
          <w:bCs/>
        </w:rPr>
        <w:t xml:space="preserve">Space </w:t>
      </w:r>
      <w:r w:rsidR="008C3FF3" w:rsidRPr="008C3FF3">
        <w:rPr>
          <w:rFonts w:ascii="Arial" w:hAnsi="Arial" w:cs="Arial"/>
          <w:b/>
          <w:bCs/>
        </w:rPr>
        <w:t>Mission &amp; Campaign Design</w:t>
      </w:r>
    </w:p>
    <w:p w14:paraId="7E6E76F8" w14:textId="77777777" w:rsidR="008C3FF3" w:rsidRDefault="004F4AEC" w:rsidP="008C3FF3">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A5002C">
        <w:rPr>
          <w:rFonts w:ascii="Arial" w:hAnsi="Arial" w:cs="Arial"/>
          <w:b/>
          <w:bCs/>
        </w:rPr>
        <w:t xml:space="preserve">Earth </w:t>
      </w:r>
      <w:r w:rsidR="00EF7616" w:rsidRPr="00EF7616">
        <w:rPr>
          <w:rFonts w:ascii="Arial" w:hAnsi="Arial" w:cs="Arial"/>
          <w:b/>
          <w:bCs/>
        </w:rPr>
        <w:t xml:space="preserve">Impact </w:t>
      </w:r>
      <w:r w:rsidR="00544D50">
        <w:rPr>
          <w:rFonts w:ascii="Arial" w:hAnsi="Arial" w:cs="Arial"/>
          <w:b/>
          <w:bCs/>
        </w:rPr>
        <w:t xml:space="preserve">Effects &amp; </w:t>
      </w:r>
      <w:r w:rsidR="00EF7616" w:rsidRPr="00EF7616">
        <w:rPr>
          <w:rFonts w:ascii="Arial" w:hAnsi="Arial" w:cs="Arial"/>
          <w:b/>
          <w:bCs/>
        </w:rPr>
        <w:t>Consequences</w:t>
      </w:r>
    </w:p>
    <w:p w14:paraId="6ED70945" w14:textId="77777777" w:rsidR="004F2A7A"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w:t>
      </w:r>
      <w:r w:rsidR="00544D50">
        <w:rPr>
          <w:rFonts w:ascii="Arial" w:hAnsi="Arial" w:cs="Arial"/>
          <w:b/>
          <w:bCs/>
        </w:rPr>
        <w:t xml:space="preserve"> Management &amp; Impact</w:t>
      </w:r>
      <w:r w:rsidR="00EF7616" w:rsidRPr="00EF7616">
        <w:rPr>
          <w:rFonts w:ascii="Arial" w:hAnsi="Arial" w:cs="Arial"/>
          <w:b/>
          <w:bCs/>
        </w:rPr>
        <w:t xml:space="preserve"> Response</w:t>
      </w:r>
    </w:p>
    <w:p w14:paraId="4A8B7B9A" w14:textId="77777777" w:rsidR="004F2A7A"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 xml:space="preserve">Public Education </w:t>
      </w:r>
      <w:r w:rsidR="00544D50">
        <w:rPr>
          <w:rFonts w:ascii="Arial" w:hAnsi="Arial" w:cs="Arial"/>
          <w:b/>
          <w:bCs/>
        </w:rPr>
        <w:t>and</w:t>
      </w:r>
      <w:r w:rsidR="00EF7616" w:rsidRPr="00EF7616">
        <w:rPr>
          <w:rFonts w:ascii="Arial" w:hAnsi="Arial" w:cs="Arial"/>
          <w:b/>
          <w:bCs/>
        </w:rPr>
        <w:t xml:space="preserve"> Communication</w:t>
      </w:r>
    </w:p>
    <w:p w14:paraId="64118D33" w14:textId="77777777" w:rsidR="00544D50" w:rsidRDefault="004F4AE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000000">
        <w:rPr>
          <w:rFonts w:ascii="Arial" w:hAnsi="Arial" w:cs="Arial"/>
          <w:b/>
          <w:bCs/>
        </w:rPr>
      </w:r>
      <w:r w:rsidR="00000000">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544D50">
        <w:rPr>
          <w:rFonts w:ascii="Arial" w:hAnsi="Arial" w:cs="Arial"/>
          <w:b/>
          <w:bCs/>
        </w:rPr>
        <w:t>The Decision to Act: Political, Legal, Social, and Economic Aspects</w:t>
      </w:r>
    </w:p>
    <w:p w14:paraId="1062B798" w14:textId="77777777" w:rsidR="00F8561E" w:rsidRDefault="00F8561E" w:rsidP="00226490">
      <w:pPr>
        <w:autoSpaceDE w:val="0"/>
        <w:autoSpaceDN w:val="0"/>
        <w:adjustRightInd w:val="0"/>
        <w:jc w:val="center"/>
        <w:rPr>
          <w:rFonts w:ascii="Arial" w:hAnsi="Arial" w:cs="Arial"/>
          <w:b/>
          <w:bCs/>
        </w:rPr>
      </w:pPr>
    </w:p>
    <w:p w14:paraId="362A026F" w14:textId="77777777" w:rsidR="002744CC" w:rsidRDefault="002744CC" w:rsidP="00226490">
      <w:pPr>
        <w:autoSpaceDE w:val="0"/>
        <w:autoSpaceDN w:val="0"/>
        <w:adjustRightInd w:val="0"/>
        <w:jc w:val="center"/>
        <w:rPr>
          <w:rFonts w:ascii="Arial" w:hAnsi="Arial" w:cs="Arial"/>
          <w:b/>
          <w:bCs/>
        </w:rPr>
      </w:pPr>
    </w:p>
    <w:p w14:paraId="48931402" w14:textId="77777777" w:rsidR="00782B18" w:rsidRPr="0065267D" w:rsidRDefault="00782B18" w:rsidP="00782B18">
      <w:pPr>
        <w:jc w:val="center"/>
        <w:rPr>
          <w:rFonts w:ascii="Arial" w:eastAsia="Arial" w:hAnsi="Arial" w:cs="Arial"/>
          <w:b/>
          <w:bCs/>
        </w:rPr>
      </w:pPr>
      <w:r w:rsidRPr="00782B18">
        <w:rPr>
          <w:rFonts w:ascii="Arial" w:eastAsia="Aptos" w:hAnsi="Arial" w:cs="Arial"/>
          <w:b/>
          <w:bCs/>
          <w:color w:val="000000"/>
          <w:lang w:val="en-GB"/>
        </w:rPr>
        <w:t>ANALYSIS OF ASTEROID DEFLECTION MISSION OPTIONS FOR THE 2025 PLANETARY DEFENSE CONFERENCE HYPOTHETICAL ASTEROID IMPACT THREAT SCENARIO BY THE ITALIAN SPACE AGENCY DELEGATION AT SMPAG</w:t>
      </w:r>
    </w:p>
    <w:p w14:paraId="4D7375E1" w14:textId="77777777" w:rsidR="00782B18" w:rsidRDefault="00782B18" w:rsidP="00782B18">
      <w:pPr>
        <w:ind w:left="1440" w:right="1440"/>
        <w:rPr>
          <w:rFonts w:ascii="Arial" w:eastAsia="Arial" w:hAnsi="Arial" w:cs="Arial"/>
          <w:b/>
        </w:rPr>
      </w:pPr>
    </w:p>
    <w:p w14:paraId="617E1AD1" w14:textId="114909F8" w:rsidR="00782B18" w:rsidRPr="003D3610" w:rsidRDefault="00782B18" w:rsidP="00782B18">
      <w:pPr>
        <w:jc w:val="center"/>
        <w:rPr>
          <w:rFonts w:ascii="Arial" w:eastAsia="Arial" w:hAnsi="Arial" w:cs="Arial"/>
          <w:b/>
          <w:lang w:val="it-IT"/>
        </w:rPr>
      </w:pPr>
      <w:r w:rsidRPr="003D3610">
        <w:rPr>
          <w:rFonts w:ascii="Arial" w:eastAsia="Arial" w:hAnsi="Arial" w:cs="Arial"/>
          <w:b/>
          <w:lang w:val="it-IT"/>
        </w:rPr>
        <w:t xml:space="preserve">S. </w:t>
      </w:r>
      <w:proofErr w:type="gramStart"/>
      <w:r w:rsidRPr="003D3610">
        <w:rPr>
          <w:rFonts w:ascii="Arial" w:eastAsia="Arial" w:hAnsi="Arial" w:cs="Arial"/>
          <w:b/>
          <w:lang w:val="it-IT"/>
        </w:rPr>
        <w:t>Franzese</w:t>
      </w:r>
      <w:r w:rsidRPr="003D3610">
        <w:rPr>
          <w:rFonts w:ascii="Arial" w:eastAsia="Arial" w:hAnsi="Arial" w:cs="Arial"/>
          <w:vertAlign w:val="superscript"/>
          <w:lang w:val="it-IT"/>
        </w:rPr>
        <w:t>(</w:t>
      </w:r>
      <w:proofErr w:type="gramEnd"/>
      <w:r w:rsidRPr="003D3610">
        <w:rPr>
          <w:rFonts w:ascii="Arial" w:eastAsia="Arial" w:hAnsi="Arial" w:cs="Arial"/>
          <w:vertAlign w:val="superscript"/>
          <w:lang w:val="it-IT"/>
        </w:rPr>
        <w:t>1)</w:t>
      </w:r>
      <w:r w:rsidRPr="003D3610">
        <w:rPr>
          <w:rFonts w:ascii="Arial" w:eastAsia="Arial" w:hAnsi="Arial" w:cs="Arial"/>
          <w:b/>
          <w:lang w:val="it-IT"/>
        </w:rPr>
        <w:t>, E. Basile</w:t>
      </w:r>
      <w:r w:rsidRPr="003D3610">
        <w:rPr>
          <w:rFonts w:ascii="Arial" w:eastAsia="Arial" w:hAnsi="Arial" w:cs="Arial"/>
          <w:vertAlign w:val="superscript"/>
          <w:lang w:val="it-IT"/>
        </w:rPr>
        <w:t>(2)</w:t>
      </w:r>
      <w:r w:rsidRPr="003D3610">
        <w:rPr>
          <w:rFonts w:ascii="Arial" w:eastAsia="Arial" w:hAnsi="Arial" w:cs="Arial"/>
          <w:b/>
          <w:lang w:val="it-IT"/>
        </w:rPr>
        <w:t>, E. M. Polli</w:t>
      </w:r>
      <w:r w:rsidRPr="003D3610">
        <w:rPr>
          <w:rFonts w:ascii="Arial" w:eastAsia="Arial" w:hAnsi="Arial" w:cs="Arial"/>
          <w:vertAlign w:val="superscript"/>
          <w:lang w:val="it-IT"/>
        </w:rPr>
        <w:t xml:space="preserve">(3) </w:t>
      </w:r>
      <w:r w:rsidRPr="003D3610">
        <w:rPr>
          <w:rFonts w:ascii="Arial" w:eastAsia="Arial" w:hAnsi="Arial" w:cs="Arial"/>
          <w:b/>
          <w:lang w:val="it-IT"/>
        </w:rPr>
        <w:t>,</w:t>
      </w:r>
      <w:r w:rsidRPr="003D3610">
        <w:rPr>
          <w:rFonts w:ascii="Arial" w:eastAsia="Arial" w:hAnsi="Arial" w:cs="Arial"/>
          <w:vertAlign w:val="superscript"/>
          <w:lang w:val="it-IT"/>
        </w:rPr>
        <w:t xml:space="preserve"> </w:t>
      </w:r>
      <w:r w:rsidR="003D3610" w:rsidRPr="003D3610">
        <w:rPr>
          <w:rFonts w:ascii="Arial" w:eastAsia="Arial" w:hAnsi="Arial" w:cs="Arial"/>
          <w:b/>
          <w:lang w:val="it-IT"/>
        </w:rPr>
        <w:t>C</w:t>
      </w:r>
      <w:r w:rsidRPr="003D3610">
        <w:rPr>
          <w:rFonts w:ascii="Arial" w:eastAsia="Arial" w:hAnsi="Arial" w:cs="Arial"/>
          <w:b/>
          <w:lang w:val="it-IT"/>
        </w:rPr>
        <w:t xml:space="preserve">. </w:t>
      </w:r>
      <w:r w:rsidR="003D3610" w:rsidRPr="003D3610">
        <w:rPr>
          <w:rFonts w:ascii="Arial" w:eastAsia="Arial" w:hAnsi="Arial" w:cs="Arial"/>
          <w:b/>
          <w:lang w:val="it-IT"/>
        </w:rPr>
        <w:t>Colombo</w:t>
      </w:r>
      <w:r w:rsidRPr="003D3610">
        <w:rPr>
          <w:rFonts w:ascii="Arial" w:eastAsia="Arial" w:hAnsi="Arial" w:cs="Arial"/>
          <w:vertAlign w:val="superscript"/>
          <w:lang w:val="it-IT"/>
        </w:rPr>
        <w:t>(4)</w:t>
      </w:r>
      <w:r w:rsidRPr="003D3610">
        <w:rPr>
          <w:rFonts w:ascii="Arial" w:eastAsia="Arial" w:hAnsi="Arial" w:cs="Arial"/>
          <w:b/>
          <w:lang w:val="it-IT"/>
        </w:rPr>
        <w:t xml:space="preserve">, </w:t>
      </w:r>
      <w:r w:rsidR="003D3610" w:rsidRPr="003D3610">
        <w:rPr>
          <w:rFonts w:ascii="Arial" w:eastAsia="Arial" w:hAnsi="Arial" w:cs="Arial"/>
          <w:b/>
          <w:lang w:val="it-IT"/>
        </w:rPr>
        <w:t xml:space="preserve">P. </w:t>
      </w:r>
      <w:proofErr w:type="spellStart"/>
      <w:r w:rsidR="003D3610" w:rsidRPr="003D3610">
        <w:rPr>
          <w:rFonts w:ascii="Arial" w:eastAsia="Arial" w:hAnsi="Arial" w:cs="Arial"/>
          <w:b/>
          <w:lang w:val="it-IT"/>
        </w:rPr>
        <w:t>Vasiliki</w:t>
      </w:r>
      <w:proofErr w:type="spellEnd"/>
      <w:r w:rsidR="003D3610" w:rsidRPr="003D3610">
        <w:rPr>
          <w:rFonts w:ascii="Arial" w:eastAsia="Arial" w:hAnsi="Arial" w:cs="Arial"/>
          <w:vertAlign w:val="superscript"/>
          <w:lang w:val="it-IT"/>
        </w:rPr>
        <w:t>(</w:t>
      </w:r>
      <w:r w:rsidR="003D3610" w:rsidRPr="003D3610">
        <w:rPr>
          <w:rFonts w:ascii="Arial" w:eastAsia="Arial" w:hAnsi="Arial" w:cs="Arial"/>
          <w:vertAlign w:val="superscript"/>
          <w:lang w:val="it-IT"/>
        </w:rPr>
        <w:t>5</w:t>
      </w:r>
      <w:r w:rsidR="003D3610" w:rsidRPr="003D3610">
        <w:rPr>
          <w:rFonts w:ascii="Arial" w:eastAsia="Arial" w:hAnsi="Arial" w:cs="Arial"/>
          <w:vertAlign w:val="superscript"/>
          <w:lang w:val="it-IT"/>
        </w:rPr>
        <w:t>)</w:t>
      </w:r>
      <w:r w:rsidR="003D3610" w:rsidRPr="003D3610">
        <w:rPr>
          <w:rFonts w:ascii="Arial" w:eastAsia="Arial" w:hAnsi="Arial" w:cs="Arial"/>
          <w:b/>
          <w:lang w:val="it-IT"/>
        </w:rPr>
        <w:t>, a</w:t>
      </w:r>
      <w:r w:rsidRPr="003D3610">
        <w:rPr>
          <w:rFonts w:ascii="Arial" w:eastAsia="Arial" w:hAnsi="Arial" w:cs="Arial"/>
          <w:b/>
          <w:lang w:val="it-IT"/>
        </w:rPr>
        <w:t xml:space="preserve">nd M. </w:t>
      </w:r>
      <w:proofErr w:type="spellStart"/>
      <w:r w:rsidRPr="003D3610">
        <w:rPr>
          <w:rFonts w:ascii="Arial" w:eastAsia="Arial" w:hAnsi="Arial" w:cs="Arial"/>
          <w:b/>
          <w:lang w:val="it-IT"/>
        </w:rPr>
        <w:t>Castronuvo</w:t>
      </w:r>
      <w:proofErr w:type="spellEnd"/>
      <w:r w:rsidRPr="003D3610">
        <w:rPr>
          <w:rFonts w:ascii="Arial" w:eastAsia="Arial" w:hAnsi="Arial" w:cs="Arial"/>
          <w:vertAlign w:val="superscript"/>
          <w:lang w:val="it-IT"/>
        </w:rPr>
        <w:t>(</w:t>
      </w:r>
      <w:r w:rsidR="003D3610" w:rsidRPr="003D3610">
        <w:rPr>
          <w:rFonts w:ascii="Arial" w:eastAsia="Arial" w:hAnsi="Arial" w:cs="Arial"/>
          <w:vertAlign w:val="superscript"/>
          <w:lang w:val="it-IT"/>
        </w:rPr>
        <w:t>6</w:t>
      </w:r>
      <w:r w:rsidRPr="003D3610">
        <w:rPr>
          <w:rFonts w:ascii="Arial" w:eastAsia="Arial" w:hAnsi="Arial" w:cs="Arial"/>
          <w:vertAlign w:val="superscript"/>
          <w:lang w:val="it-IT"/>
        </w:rPr>
        <w:t>)</w:t>
      </w:r>
    </w:p>
    <w:p w14:paraId="3DD7BB36" w14:textId="7BBE2EB3" w:rsidR="00782B18" w:rsidRPr="000F2E6F" w:rsidRDefault="00782B18" w:rsidP="00782B18">
      <w:pPr>
        <w:jc w:val="center"/>
        <w:rPr>
          <w:rFonts w:ascii="Arial" w:eastAsia="Arial" w:hAnsi="Arial" w:cs="Arial"/>
          <w:i/>
          <w:lang w:val="it-IT"/>
        </w:rPr>
      </w:pPr>
      <w:r w:rsidRPr="000F2E6F">
        <w:rPr>
          <w:rFonts w:ascii="Arial" w:eastAsia="Arial" w:hAnsi="Arial" w:cs="Arial"/>
          <w:vertAlign w:val="superscript"/>
          <w:lang w:val="it-IT"/>
        </w:rPr>
        <w:t>(1)(2)(3)</w:t>
      </w:r>
      <w:r w:rsidR="003D3610" w:rsidRPr="000F2E6F">
        <w:rPr>
          <w:rFonts w:ascii="Arial" w:eastAsia="Arial" w:hAnsi="Arial" w:cs="Arial"/>
          <w:vertAlign w:val="superscript"/>
          <w:lang w:val="it-IT"/>
        </w:rPr>
        <w:t>(</w:t>
      </w:r>
      <w:r w:rsidR="003D3610">
        <w:rPr>
          <w:rFonts w:ascii="Arial" w:eastAsia="Arial" w:hAnsi="Arial" w:cs="Arial"/>
          <w:vertAlign w:val="superscript"/>
          <w:lang w:val="it-IT"/>
        </w:rPr>
        <w:t>4</w:t>
      </w:r>
      <w:r w:rsidR="003D3610" w:rsidRPr="000F2E6F">
        <w:rPr>
          <w:rFonts w:ascii="Arial" w:eastAsia="Arial" w:hAnsi="Arial" w:cs="Arial"/>
          <w:vertAlign w:val="superscript"/>
          <w:lang w:val="it-IT"/>
        </w:rPr>
        <w:t>)</w:t>
      </w:r>
      <w:r w:rsidR="003D3610" w:rsidRPr="000F2E6F">
        <w:rPr>
          <w:rFonts w:ascii="Arial" w:eastAsia="Arial" w:hAnsi="Arial" w:cs="Arial"/>
          <w:i/>
          <w:lang w:val="it-IT"/>
        </w:rPr>
        <w:t xml:space="preserve"> </w:t>
      </w:r>
      <w:r w:rsidRPr="000F2E6F">
        <w:rPr>
          <w:rFonts w:ascii="Arial" w:eastAsia="Arial" w:hAnsi="Arial" w:cs="Arial"/>
          <w:i/>
          <w:lang w:val="it-IT"/>
        </w:rPr>
        <w:t xml:space="preserve"> Politecnico di Milano, </w:t>
      </w:r>
      <w:r>
        <w:rPr>
          <w:rFonts w:ascii="Arial" w:eastAsia="Arial" w:hAnsi="Arial" w:cs="Arial"/>
          <w:i/>
          <w:lang w:val="it-IT"/>
        </w:rPr>
        <w:t>Dipartimento di Scienze e Tecnologie Aerospaziali</w:t>
      </w:r>
      <w:r w:rsidRPr="000F2E6F">
        <w:rPr>
          <w:rFonts w:ascii="Arial" w:eastAsia="Arial" w:hAnsi="Arial" w:cs="Arial"/>
          <w:i/>
          <w:lang w:val="it-IT"/>
        </w:rPr>
        <w:t>, Via La Mas</w:t>
      </w:r>
      <w:r>
        <w:rPr>
          <w:rFonts w:ascii="Arial" w:eastAsia="Arial" w:hAnsi="Arial" w:cs="Arial"/>
          <w:i/>
          <w:lang w:val="it-IT"/>
        </w:rPr>
        <w:t>a</w:t>
      </w:r>
      <w:r w:rsidRPr="000F2E6F">
        <w:rPr>
          <w:rFonts w:ascii="Arial" w:eastAsia="Arial" w:hAnsi="Arial" w:cs="Arial"/>
          <w:i/>
          <w:lang w:val="it-IT"/>
        </w:rPr>
        <w:t xml:space="preserve"> 34, Milano, </w:t>
      </w:r>
      <w:r>
        <w:rPr>
          <w:rFonts w:ascii="Arial" w:eastAsia="Arial" w:hAnsi="Arial" w:cs="Arial"/>
          <w:i/>
          <w:lang w:val="it-IT"/>
        </w:rPr>
        <w:t>20156</w:t>
      </w:r>
      <w:r w:rsidRPr="000F2E6F">
        <w:rPr>
          <w:rFonts w:ascii="Arial" w:eastAsia="Arial" w:hAnsi="Arial" w:cs="Arial"/>
          <w:i/>
          <w:lang w:val="it-IT"/>
        </w:rPr>
        <w:t xml:space="preserve">, </w:t>
      </w:r>
      <w:proofErr w:type="spellStart"/>
      <w:r>
        <w:rPr>
          <w:rFonts w:ascii="Arial" w:eastAsia="Arial" w:hAnsi="Arial" w:cs="Arial"/>
          <w:i/>
          <w:lang w:val="it-IT"/>
        </w:rPr>
        <w:t>Italy</w:t>
      </w:r>
      <w:proofErr w:type="spellEnd"/>
      <w:r w:rsidRPr="000F2E6F">
        <w:rPr>
          <w:rFonts w:ascii="Arial" w:eastAsia="Arial" w:hAnsi="Arial" w:cs="Arial"/>
          <w:i/>
          <w:lang w:val="it-IT"/>
        </w:rPr>
        <w:t xml:space="preserve">, </w:t>
      </w:r>
      <w:hyperlink r:id="rId8" w:history="1">
        <w:r w:rsidRPr="001E17B7">
          <w:rPr>
            <w:rStyle w:val="Collegamentoipertestuale"/>
            <w:rFonts w:ascii="Arial" w:eastAsia="Arial" w:hAnsi="Arial" w:cs="Arial"/>
            <w:i/>
            <w:lang w:val="it-IT"/>
          </w:rPr>
          <w:t>saverio.franzese@mail.polimi.it</w:t>
        </w:r>
      </w:hyperlink>
      <w:r>
        <w:rPr>
          <w:rFonts w:ascii="Arial" w:eastAsia="Arial" w:hAnsi="Arial" w:cs="Arial"/>
          <w:i/>
          <w:lang w:val="it-IT"/>
        </w:rPr>
        <w:t xml:space="preserve">, </w:t>
      </w:r>
      <w:hyperlink r:id="rId9" w:history="1">
        <w:r w:rsidRPr="001E17B7">
          <w:rPr>
            <w:rStyle w:val="Collegamentoipertestuale"/>
            <w:rFonts w:ascii="Arial" w:eastAsia="Arial" w:hAnsi="Arial" w:cs="Arial"/>
            <w:i/>
            <w:lang w:val="it-IT"/>
          </w:rPr>
          <w:t>elena1.basile@mail.polimi.it</w:t>
        </w:r>
      </w:hyperlink>
      <w:r>
        <w:rPr>
          <w:rFonts w:ascii="Arial" w:eastAsia="Arial" w:hAnsi="Arial" w:cs="Arial"/>
          <w:i/>
          <w:lang w:val="it-IT"/>
        </w:rPr>
        <w:t xml:space="preserve">, </w:t>
      </w:r>
      <w:hyperlink r:id="rId10" w:history="1">
        <w:r w:rsidRPr="001E17B7">
          <w:rPr>
            <w:rStyle w:val="Collegamentoipertestuale"/>
            <w:rFonts w:ascii="Arial" w:eastAsia="Arial" w:hAnsi="Arial" w:cs="Arial"/>
            <w:i/>
            <w:lang w:val="it-IT"/>
          </w:rPr>
          <w:t>eduardomaria.polli@polimi.it</w:t>
        </w:r>
      </w:hyperlink>
      <w:r w:rsidR="003D3610">
        <w:rPr>
          <w:rFonts w:ascii="Arial" w:eastAsia="Arial" w:hAnsi="Arial" w:cs="Arial"/>
          <w:i/>
          <w:lang w:val="it-IT"/>
        </w:rPr>
        <w:t xml:space="preserve">, </w:t>
      </w:r>
      <w:hyperlink r:id="rId11" w:history="1">
        <w:r w:rsidR="003D3610" w:rsidRPr="00483353">
          <w:rPr>
            <w:rStyle w:val="Collegamentoipertestuale"/>
            <w:rFonts w:ascii="Arial" w:eastAsia="Arial" w:hAnsi="Arial" w:cs="Arial"/>
            <w:i/>
            <w:lang w:val="it-IT"/>
          </w:rPr>
          <w:t>camilla.colombo@polimi.it</w:t>
        </w:r>
      </w:hyperlink>
      <w:r w:rsidR="003D3610">
        <w:rPr>
          <w:rFonts w:ascii="Arial" w:eastAsia="Arial" w:hAnsi="Arial" w:cs="Arial"/>
          <w:i/>
          <w:lang w:val="it-IT"/>
        </w:rPr>
        <w:t xml:space="preserve"> </w:t>
      </w:r>
    </w:p>
    <w:p w14:paraId="1835E70D" w14:textId="39B82F5B" w:rsidR="00782B18" w:rsidRPr="00D67ACD" w:rsidRDefault="00782B18" w:rsidP="00782B18">
      <w:pPr>
        <w:jc w:val="center"/>
        <w:rPr>
          <w:rFonts w:ascii="Arial" w:eastAsia="Arial" w:hAnsi="Arial" w:cs="Arial"/>
          <w:lang w:val="it-IT"/>
        </w:rPr>
      </w:pPr>
      <w:r w:rsidRPr="00D67ACD">
        <w:rPr>
          <w:rFonts w:ascii="Arial" w:eastAsia="Arial" w:hAnsi="Arial" w:cs="Arial"/>
          <w:vertAlign w:val="superscript"/>
          <w:lang w:val="it-IT"/>
        </w:rPr>
        <w:t>(</w:t>
      </w:r>
      <w:r w:rsidR="003D3610">
        <w:rPr>
          <w:rFonts w:ascii="Arial" w:eastAsia="Arial" w:hAnsi="Arial" w:cs="Arial"/>
          <w:vertAlign w:val="superscript"/>
          <w:lang w:val="it-IT"/>
        </w:rPr>
        <w:t>5</w:t>
      </w:r>
      <w:r w:rsidRPr="00D67ACD">
        <w:rPr>
          <w:rFonts w:ascii="Arial" w:eastAsia="Arial" w:hAnsi="Arial" w:cs="Arial"/>
          <w:vertAlign w:val="superscript"/>
          <w:lang w:val="it-IT"/>
        </w:rPr>
        <w:t>)(</w:t>
      </w:r>
      <w:r w:rsidR="003D3610">
        <w:rPr>
          <w:rFonts w:ascii="Arial" w:eastAsia="Arial" w:hAnsi="Arial" w:cs="Arial"/>
          <w:vertAlign w:val="superscript"/>
          <w:lang w:val="it-IT"/>
        </w:rPr>
        <w:t>6</w:t>
      </w:r>
      <w:r w:rsidRPr="00D67ACD">
        <w:rPr>
          <w:rFonts w:ascii="Arial" w:eastAsia="Arial" w:hAnsi="Arial" w:cs="Arial"/>
          <w:vertAlign w:val="superscript"/>
          <w:lang w:val="it-IT"/>
        </w:rPr>
        <w:t>)</w:t>
      </w:r>
      <w:r w:rsidRPr="00D67ACD">
        <w:rPr>
          <w:rFonts w:ascii="Arial" w:eastAsia="Arial" w:hAnsi="Arial" w:cs="Arial"/>
          <w:i/>
          <w:lang w:val="it-IT"/>
        </w:rPr>
        <w:t xml:space="preserve"> </w:t>
      </w:r>
      <w:proofErr w:type="spellStart"/>
      <w:r w:rsidRPr="00D67ACD">
        <w:rPr>
          <w:rFonts w:ascii="Arial" w:eastAsia="Arial" w:hAnsi="Arial" w:cs="Arial"/>
          <w:i/>
          <w:lang w:val="it-IT"/>
        </w:rPr>
        <w:t>Italian</w:t>
      </w:r>
      <w:proofErr w:type="spellEnd"/>
      <w:r w:rsidRPr="00D67ACD">
        <w:rPr>
          <w:rFonts w:ascii="Arial" w:eastAsia="Arial" w:hAnsi="Arial" w:cs="Arial"/>
          <w:i/>
          <w:lang w:val="it-IT"/>
        </w:rPr>
        <w:t xml:space="preserve"> Space Agency, Via del Politecnico, Roma, 00133, </w:t>
      </w:r>
      <w:proofErr w:type="spellStart"/>
      <w:r w:rsidRPr="00D67ACD">
        <w:rPr>
          <w:rFonts w:ascii="Arial" w:eastAsia="Arial" w:hAnsi="Arial" w:cs="Arial"/>
          <w:i/>
          <w:lang w:val="it-IT"/>
        </w:rPr>
        <w:t>Italy</w:t>
      </w:r>
      <w:proofErr w:type="spellEnd"/>
      <w:r w:rsidRPr="00D67ACD">
        <w:rPr>
          <w:rFonts w:ascii="Arial" w:eastAsia="Arial" w:hAnsi="Arial" w:cs="Arial"/>
          <w:i/>
          <w:lang w:val="it-IT"/>
        </w:rPr>
        <w:t xml:space="preserve">, </w:t>
      </w:r>
      <w:hyperlink r:id="rId12" w:history="1">
        <w:r w:rsidRPr="00923310">
          <w:rPr>
            <w:rStyle w:val="Collegamentoipertestuale"/>
            <w:rFonts w:ascii="Arial" w:eastAsia="Arial" w:hAnsi="Arial" w:cs="Arial"/>
            <w:i/>
            <w:lang w:val="it-IT"/>
          </w:rPr>
          <w:t>vasiliki.petropoulou@inaf.it</w:t>
        </w:r>
      </w:hyperlink>
      <w:r>
        <w:rPr>
          <w:rFonts w:ascii="Arial" w:eastAsia="Arial" w:hAnsi="Arial" w:cs="Arial"/>
          <w:i/>
          <w:lang w:val="it-IT"/>
        </w:rPr>
        <w:t xml:space="preserve">, </w:t>
      </w:r>
      <w:hyperlink r:id="rId13" w:history="1">
        <w:r w:rsidRPr="001E17B7">
          <w:rPr>
            <w:rStyle w:val="Collegamentoipertestuale"/>
            <w:rFonts w:ascii="Arial" w:eastAsia="Arial" w:hAnsi="Arial" w:cs="Arial"/>
            <w:i/>
            <w:lang w:val="it-IT"/>
          </w:rPr>
          <w:t>marco.castronuovo@asi.it</w:t>
        </w:r>
      </w:hyperlink>
      <w:r>
        <w:rPr>
          <w:rFonts w:ascii="Arial" w:eastAsia="Arial" w:hAnsi="Arial" w:cs="Arial"/>
          <w:i/>
          <w:lang w:val="it-IT"/>
        </w:rPr>
        <w:t xml:space="preserve"> </w:t>
      </w:r>
    </w:p>
    <w:p w14:paraId="66EDAECB" w14:textId="77777777" w:rsidR="00782B18" w:rsidRPr="00D67ACD" w:rsidRDefault="00782B18" w:rsidP="00782B18">
      <w:pPr>
        <w:jc w:val="center"/>
        <w:rPr>
          <w:rFonts w:ascii="Arial" w:eastAsia="Arial" w:hAnsi="Arial" w:cs="Arial"/>
          <w:lang w:val="it-IT"/>
        </w:rPr>
      </w:pPr>
    </w:p>
    <w:p w14:paraId="4757901E" w14:textId="77777777" w:rsidR="00782B18" w:rsidRDefault="00782B18" w:rsidP="00782B18">
      <w:pPr>
        <w:jc w:val="both"/>
        <w:rPr>
          <w:rFonts w:ascii="Arial" w:eastAsia="Arial" w:hAnsi="Arial" w:cs="Arial"/>
          <w:i/>
        </w:rPr>
      </w:pPr>
      <w:r>
        <w:rPr>
          <w:rFonts w:ascii="Arial" w:eastAsia="Arial" w:hAnsi="Arial" w:cs="Arial"/>
          <w:b/>
          <w:i/>
        </w:rPr>
        <w:t>Keywords:</w:t>
      </w:r>
      <w:r>
        <w:rPr>
          <w:rFonts w:ascii="Arial" w:eastAsia="Arial" w:hAnsi="Arial" w:cs="Arial"/>
          <w:i/>
        </w:rPr>
        <w:t xml:space="preserve"> PHOs, deflection strategies, momentum enhancement, preliminary design</w:t>
      </w:r>
    </w:p>
    <w:p w14:paraId="054097BC" w14:textId="77777777" w:rsidR="00782B18" w:rsidRDefault="00782B18" w:rsidP="00782B18">
      <w:pPr>
        <w:rPr>
          <w:rFonts w:ascii="Arial" w:eastAsia="Arial" w:hAnsi="Arial" w:cs="Arial"/>
        </w:rPr>
      </w:pPr>
      <w:r>
        <w:rPr>
          <w:rFonts w:ascii="Arial" w:eastAsia="Arial" w:hAnsi="Arial" w:cs="Arial"/>
        </w:rPr>
        <w:t xml:space="preserve">  </w:t>
      </w:r>
    </w:p>
    <w:p w14:paraId="01380EF3" w14:textId="7DE12EB2" w:rsidR="00A4497D" w:rsidRPr="00782B18" w:rsidRDefault="00782B18" w:rsidP="00E2699E">
      <w:pPr>
        <w:jc w:val="both"/>
        <w:rPr>
          <w:rFonts w:ascii="Arial" w:eastAsia="Aptos" w:hAnsi="Arial" w:cs="Arial"/>
          <w:lang w:val="en-GB"/>
        </w:rPr>
      </w:pPr>
      <w:r w:rsidRPr="00676653">
        <w:rPr>
          <w:rFonts w:ascii="Arial" w:eastAsia="Arial" w:hAnsi="Arial" w:cs="Arial"/>
          <w:color w:val="000000"/>
        </w:rPr>
        <w:t xml:space="preserve">The growing interest in addressing asteroid threat scenarios is justified by current estimates of the Potentially Hazardous Objects (PHOs) population and by recent impacts on Earth. Since 2015, exercises involving hypothetical hazardous asteroids have been proposed, with various solutions discussed during Planetary </w:t>
      </w:r>
      <w:r w:rsidR="00CA537B" w:rsidRPr="00676653">
        <w:rPr>
          <w:rFonts w:ascii="Arial" w:eastAsia="Arial" w:hAnsi="Arial" w:cs="Arial"/>
          <w:color w:val="000000"/>
        </w:rPr>
        <w:t>Defense</w:t>
      </w:r>
      <w:r w:rsidRPr="00676653">
        <w:rPr>
          <w:rFonts w:ascii="Arial" w:eastAsia="Arial" w:hAnsi="Arial" w:cs="Arial"/>
          <w:color w:val="000000"/>
        </w:rPr>
        <w:t xml:space="preserve"> Conferences (PDCs). This paper presents and analyses preliminary mission design options for the mitigation of asteroid “2024 PDC25”, focus of the scenario introduced for the PDC 2025. To significantly enhance the knowledge of the asteroid’s properties and inform the design of deflection campaigns, impulsive fast fly-by and low-thrust rendezvous reconnaissance mission options </w:t>
      </w:r>
      <w:r w:rsidR="0027005A">
        <w:rPr>
          <w:rFonts w:ascii="Arial" w:eastAsia="Arial" w:hAnsi="Arial" w:cs="Arial"/>
          <w:color w:val="000000"/>
        </w:rPr>
        <w:t>are</w:t>
      </w:r>
      <w:r w:rsidRPr="00676653">
        <w:rPr>
          <w:rFonts w:ascii="Arial" w:eastAsia="Arial" w:hAnsi="Arial" w:cs="Arial"/>
          <w:color w:val="000000"/>
        </w:rPr>
        <w:t xml:space="preserve"> developed. The Single and Multiple Kinetic Impactor (KI) deviation strategies </w:t>
      </w:r>
      <w:r w:rsidR="0027005A">
        <w:rPr>
          <w:rFonts w:ascii="Arial" w:eastAsia="Arial" w:hAnsi="Arial" w:cs="Arial"/>
          <w:color w:val="000000"/>
        </w:rPr>
        <w:t>are</w:t>
      </w:r>
      <w:r w:rsidRPr="00676653">
        <w:rPr>
          <w:rFonts w:ascii="Arial" w:eastAsia="Arial" w:hAnsi="Arial" w:cs="Arial"/>
          <w:color w:val="000000"/>
        </w:rPr>
        <w:t xml:space="preserve"> </w:t>
      </w:r>
      <w:proofErr w:type="spellStart"/>
      <w:r w:rsidRPr="00676653">
        <w:rPr>
          <w:rFonts w:ascii="Arial" w:eastAsia="Arial" w:hAnsi="Arial" w:cs="Arial"/>
          <w:color w:val="000000"/>
        </w:rPr>
        <w:t>analysed</w:t>
      </w:r>
      <w:proofErr w:type="spellEnd"/>
      <w:r w:rsidRPr="00676653">
        <w:rPr>
          <w:rFonts w:ascii="Arial" w:eastAsia="Arial" w:hAnsi="Arial" w:cs="Arial"/>
          <w:color w:val="000000"/>
        </w:rPr>
        <w:t xml:space="preserve">, leveraging the results from the DART mission. Uncertainties in various parameters are subsequently incorporated </w:t>
      </w:r>
      <w:r w:rsidRPr="00676653">
        <w:rPr>
          <w:rFonts w:ascii="Arial" w:eastAsia="Arial" w:hAnsi="Arial" w:cs="Arial"/>
          <w:color w:val="000000"/>
        </w:rPr>
        <w:lastRenderedPageBreak/>
        <w:t xml:space="preserve">into the developed model. Among all elements, the variation of the momentum enhancement factor on the resulting deflection, after one or more impacts, strongly influences the variability of other aspects involved in the physical problem. Based on this analysis, a set of successful and unsuccessful missions are identified. A successful mission would imply the ability to modify the trajectory of the asteroid, while preventing its fragmentation, but it may not guarantee a deviation of at least two Earth radii. Although the KI is the only flight-proven deflection strategy, it does not always represent the most suitable option. Based on the provided estimates of the asteroid size and mass, different percentile cases </w:t>
      </w:r>
      <w:r w:rsidR="002F5864">
        <w:rPr>
          <w:rFonts w:ascii="Arial" w:eastAsia="Arial" w:hAnsi="Arial" w:cs="Arial"/>
          <w:color w:val="000000"/>
        </w:rPr>
        <w:t>are</w:t>
      </w:r>
      <w:r w:rsidRPr="00676653">
        <w:rPr>
          <w:rFonts w:ascii="Arial" w:eastAsia="Arial" w:hAnsi="Arial" w:cs="Arial"/>
          <w:color w:val="000000"/>
        </w:rPr>
        <w:t xml:space="preserve"> identified. For percentile levels associated with particularly small or large masses, neither the KI nor the Multiple KI are capable of fully deviating the asteroid. Other strategies with a lower Technology Readiness Level (TRL) proved to be more effective for a wider range of percentile cases. Nuclear Explosive Devices (NEDs) provide the highest energy density among all deflection techniques, making them a viable impulsive alternative to Kinetic Impactors. A model</w:t>
      </w:r>
      <w:r w:rsidRPr="00676653" w:rsidDel="792CE328">
        <w:rPr>
          <w:rFonts w:ascii="Arial" w:eastAsia="Arial" w:hAnsi="Arial" w:cs="Arial"/>
          <w:color w:val="000000"/>
        </w:rPr>
        <w:t xml:space="preserve"> </w:t>
      </w:r>
      <w:r w:rsidR="002F5864">
        <w:rPr>
          <w:rFonts w:ascii="Arial" w:eastAsia="Arial" w:hAnsi="Arial" w:cs="Arial"/>
          <w:color w:val="000000"/>
        </w:rPr>
        <w:t>is</w:t>
      </w:r>
      <w:r w:rsidRPr="00676653">
        <w:rPr>
          <w:rFonts w:ascii="Arial" w:eastAsia="Arial" w:hAnsi="Arial" w:cs="Arial"/>
          <w:color w:val="000000"/>
        </w:rPr>
        <w:t xml:space="preserve"> developed for Single and Multiple NEDs in a "Carrier" configuration, which offers redundancy and divides the total ∆</w:t>
      </w:r>
      <w:r w:rsidRPr="00676653">
        <w:rPr>
          <w:rFonts w:ascii="Cambria Math" w:eastAsia="Arial" w:hAnsi="Cambria Math" w:cs="Cambria Math"/>
          <w:color w:val="000000"/>
        </w:rPr>
        <w:t>𝒗</w:t>
      </w:r>
      <w:r w:rsidRPr="00676653">
        <w:rPr>
          <w:rFonts w:ascii="Arial" w:eastAsia="Arial" w:hAnsi="Arial" w:cs="Arial"/>
          <w:color w:val="000000"/>
        </w:rPr>
        <w:t xml:space="preserve"> into smaller, controlled impulses to prevent asteroid fragmentation. Specifically, each impulse is kept below a small percentage of the asteroid's surface escape velocity. Given the sufficiently large warning time available, models of slow push/pull deflection strategies </w:t>
      </w:r>
      <w:r w:rsidR="002F5864">
        <w:rPr>
          <w:rFonts w:ascii="Arial" w:eastAsia="Arial" w:hAnsi="Arial" w:cs="Arial"/>
          <w:color w:val="000000"/>
        </w:rPr>
        <w:t>are</w:t>
      </w:r>
      <w:r w:rsidRPr="00676653">
        <w:rPr>
          <w:rFonts w:ascii="Arial" w:eastAsia="Arial" w:hAnsi="Arial" w:cs="Arial"/>
          <w:color w:val="000000"/>
        </w:rPr>
        <w:t xml:space="preserve"> developed and applied to this specific scenario. </w:t>
      </w:r>
      <w:bookmarkStart w:id="1" w:name="_Int_VNcBKai2"/>
      <w:r w:rsidRPr="00676653">
        <w:rPr>
          <w:rFonts w:ascii="Arial" w:eastAsia="Arial" w:hAnsi="Arial" w:cs="Arial"/>
          <w:color w:val="000000"/>
        </w:rPr>
        <w:t>A preliminary design of deflection missions is therefore proposed for Single Standard, Enhanced and Multiple Gravity Tractor, Single and Multiple Laser Ablation, Single Ion Beam Deflection (IBD) and a newly developed technique of Multiple IBD in Formation Flying.</w:t>
      </w:r>
      <w:bookmarkEnd w:id="1"/>
      <w:r w:rsidRPr="00676653">
        <w:rPr>
          <w:rFonts w:ascii="Arial" w:eastAsia="Arial" w:hAnsi="Arial" w:cs="Arial"/>
          <w:color w:val="000000"/>
        </w:rPr>
        <w:t xml:space="preserve"> The results are compared, and the most effective deviation strategies for asteroid “2024 PDC25” are discussed.</w:t>
      </w:r>
    </w:p>
    <w:sectPr w:rsidR="00A4497D" w:rsidRPr="00782B18" w:rsidSect="00E2699E">
      <w:footerReference w:type="default" r:id="rId14"/>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0A09" w14:textId="77777777" w:rsidR="00363BF6" w:rsidRDefault="00363BF6" w:rsidP="002A17EC">
      <w:r>
        <w:separator/>
      </w:r>
    </w:p>
  </w:endnote>
  <w:endnote w:type="continuationSeparator" w:id="0">
    <w:p w14:paraId="3C1CBEEA" w14:textId="77777777" w:rsidR="00363BF6" w:rsidRDefault="00363BF6" w:rsidP="002A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26DE" w14:textId="77777777" w:rsidR="00707E66" w:rsidRPr="00707E66" w:rsidRDefault="00707E66">
    <w:pPr>
      <w:pStyle w:val="Pidipagina"/>
      <w:jc w:val="center"/>
      <w:rPr>
        <w:rFonts w:ascii="Arial" w:hAnsi="Arial" w:cs="Arial"/>
      </w:rPr>
    </w:pPr>
    <w:r w:rsidRPr="00707E66">
      <w:rPr>
        <w:rFonts w:ascii="Arial" w:hAnsi="Arial" w:cs="Arial"/>
      </w:rPr>
      <w:fldChar w:fldCharType="begin"/>
    </w:r>
    <w:r w:rsidRPr="00707E66">
      <w:rPr>
        <w:rFonts w:ascii="Arial" w:hAnsi="Arial" w:cs="Arial"/>
      </w:rPr>
      <w:instrText xml:space="preserve"> PAGE   \* MERGEFORMAT </w:instrText>
    </w:r>
    <w:r w:rsidRPr="00707E66">
      <w:rPr>
        <w:rFonts w:ascii="Arial" w:hAnsi="Arial" w:cs="Arial"/>
      </w:rPr>
      <w:fldChar w:fldCharType="separate"/>
    </w:r>
    <w:r w:rsidRPr="00707E66">
      <w:rPr>
        <w:rFonts w:ascii="Arial" w:hAnsi="Arial" w:cs="Arial"/>
        <w:noProof/>
      </w:rPr>
      <w:t>2</w:t>
    </w:r>
    <w:r w:rsidRPr="00707E66">
      <w:rPr>
        <w:rFonts w:ascii="Arial" w:hAnsi="Arial" w:cs="Arial"/>
        <w:noProof/>
      </w:rPr>
      <w:fldChar w:fldCharType="end"/>
    </w:r>
  </w:p>
  <w:p w14:paraId="7D6DE4D7" w14:textId="77777777" w:rsidR="002A17EC" w:rsidRDefault="002A17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95ED" w14:textId="77777777" w:rsidR="00363BF6" w:rsidRDefault="00363BF6" w:rsidP="002A17EC">
      <w:r>
        <w:separator/>
      </w:r>
    </w:p>
  </w:footnote>
  <w:footnote w:type="continuationSeparator" w:id="0">
    <w:p w14:paraId="6DED8DA8" w14:textId="77777777" w:rsidR="00363BF6" w:rsidRDefault="00363BF6" w:rsidP="002A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022402">
    <w:abstractNumId w:val="13"/>
  </w:num>
  <w:num w:numId="2" w16cid:durableId="1524318877">
    <w:abstractNumId w:val="9"/>
  </w:num>
  <w:num w:numId="3" w16cid:durableId="1417823112">
    <w:abstractNumId w:val="7"/>
  </w:num>
  <w:num w:numId="4" w16cid:durableId="1789740688">
    <w:abstractNumId w:val="6"/>
  </w:num>
  <w:num w:numId="5" w16cid:durableId="1420758775">
    <w:abstractNumId w:val="5"/>
  </w:num>
  <w:num w:numId="6" w16cid:durableId="1044713398">
    <w:abstractNumId w:val="4"/>
  </w:num>
  <w:num w:numId="7" w16cid:durableId="1723362424">
    <w:abstractNumId w:val="8"/>
  </w:num>
  <w:num w:numId="8" w16cid:durableId="397828778">
    <w:abstractNumId w:val="3"/>
  </w:num>
  <w:num w:numId="9" w16cid:durableId="1707218535">
    <w:abstractNumId w:val="2"/>
  </w:num>
  <w:num w:numId="10" w16cid:durableId="880747459">
    <w:abstractNumId w:val="1"/>
  </w:num>
  <w:num w:numId="11" w16cid:durableId="832064185">
    <w:abstractNumId w:val="0"/>
  </w:num>
  <w:num w:numId="12" w16cid:durableId="1773280460">
    <w:abstractNumId w:val="10"/>
  </w:num>
  <w:num w:numId="13" w16cid:durableId="1764958853">
    <w:abstractNumId w:val="11"/>
  </w:num>
  <w:num w:numId="14" w16cid:durableId="1998027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05A79"/>
    <w:rsid w:val="00057A56"/>
    <w:rsid w:val="000E5467"/>
    <w:rsid w:val="000F1604"/>
    <w:rsid w:val="00104A75"/>
    <w:rsid w:val="00106C6B"/>
    <w:rsid w:val="00122253"/>
    <w:rsid w:val="00137349"/>
    <w:rsid w:val="001475EF"/>
    <w:rsid w:val="00160A3D"/>
    <w:rsid w:val="00164281"/>
    <w:rsid w:val="00185695"/>
    <w:rsid w:val="00197379"/>
    <w:rsid w:val="00204890"/>
    <w:rsid w:val="00226490"/>
    <w:rsid w:val="002377E2"/>
    <w:rsid w:val="002673A6"/>
    <w:rsid w:val="0027005A"/>
    <w:rsid w:val="002744CC"/>
    <w:rsid w:val="002A17EC"/>
    <w:rsid w:val="002F07A1"/>
    <w:rsid w:val="002F36AD"/>
    <w:rsid w:val="002F5864"/>
    <w:rsid w:val="003318B3"/>
    <w:rsid w:val="0036388D"/>
    <w:rsid w:val="00363BF6"/>
    <w:rsid w:val="0036783F"/>
    <w:rsid w:val="003A1126"/>
    <w:rsid w:val="003D0195"/>
    <w:rsid w:val="003D3610"/>
    <w:rsid w:val="003F35D0"/>
    <w:rsid w:val="003F672F"/>
    <w:rsid w:val="004A6993"/>
    <w:rsid w:val="004B0660"/>
    <w:rsid w:val="004F2A7A"/>
    <w:rsid w:val="004F4AEC"/>
    <w:rsid w:val="0051486A"/>
    <w:rsid w:val="00544D50"/>
    <w:rsid w:val="00576433"/>
    <w:rsid w:val="00590FC5"/>
    <w:rsid w:val="005A6312"/>
    <w:rsid w:val="0062144F"/>
    <w:rsid w:val="00633CEE"/>
    <w:rsid w:val="0067278B"/>
    <w:rsid w:val="00685024"/>
    <w:rsid w:val="00707E66"/>
    <w:rsid w:val="007149B1"/>
    <w:rsid w:val="0075464C"/>
    <w:rsid w:val="00782B18"/>
    <w:rsid w:val="00787FB4"/>
    <w:rsid w:val="00822B08"/>
    <w:rsid w:val="008407F3"/>
    <w:rsid w:val="0084373C"/>
    <w:rsid w:val="0085417A"/>
    <w:rsid w:val="008745AC"/>
    <w:rsid w:val="00875790"/>
    <w:rsid w:val="008A3990"/>
    <w:rsid w:val="008A3D1D"/>
    <w:rsid w:val="008C3FF3"/>
    <w:rsid w:val="009039A6"/>
    <w:rsid w:val="009359AF"/>
    <w:rsid w:val="009378F2"/>
    <w:rsid w:val="009706AE"/>
    <w:rsid w:val="009831B6"/>
    <w:rsid w:val="009D53F5"/>
    <w:rsid w:val="00A02DFC"/>
    <w:rsid w:val="00A1269B"/>
    <w:rsid w:val="00A4497D"/>
    <w:rsid w:val="00A5002C"/>
    <w:rsid w:val="00A7170C"/>
    <w:rsid w:val="00AE240D"/>
    <w:rsid w:val="00B41DA1"/>
    <w:rsid w:val="00B776B6"/>
    <w:rsid w:val="00BB6FA7"/>
    <w:rsid w:val="00BB7D91"/>
    <w:rsid w:val="00BC672A"/>
    <w:rsid w:val="00BE5E24"/>
    <w:rsid w:val="00BF0705"/>
    <w:rsid w:val="00C14A66"/>
    <w:rsid w:val="00C16EA9"/>
    <w:rsid w:val="00C56F29"/>
    <w:rsid w:val="00C70068"/>
    <w:rsid w:val="00C9003B"/>
    <w:rsid w:val="00C95B61"/>
    <w:rsid w:val="00C96D70"/>
    <w:rsid w:val="00C96E1E"/>
    <w:rsid w:val="00CA40C6"/>
    <w:rsid w:val="00CA537B"/>
    <w:rsid w:val="00CA7DF4"/>
    <w:rsid w:val="00CD6B38"/>
    <w:rsid w:val="00D00E1F"/>
    <w:rsid w:val="00D1040E"/>
    <w:rsid w:val="00D2586C"/>
    <w:rsid w:val="00D3096E"/>
    <w:rsid w:val="00D94135"/>
    <w:rsid w:val="00E2699E"/>
    <w:rsid w:val="00E5270B"/>
    <w:rsid w:val="00E57DA6"/>
    <w:rsid w:val="00E626AA"/>
    <w:rsid w:val="00E771F0"/>
    <w:rsid w:val="00EF7616"/>
    <w:rsid w:val="00F16C30"/>
    <w:rsid w:val="00F50BA6"/>
    <w:rsid w:val="00F5343A"/>
    <w:rsid w:val="00F64DE2"/>
    <w:rsid w:val="00F8561E"/>
    <w:rsid w:val="00F860A8"/>
    <w:rsid w:val="00F867F6"/>
    <w:rsid w:val="00F95AF9"/>
    <w:rsid w:val="00F975BA"/>
    <w:rsid w:val="00F97DF8"/>
    <w:rsid w:val="00FB1132"/>
    <w:rsid w:val="00FB1C1E"/>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5BC0F"/>
  <w14:defaultImageDpi w14:val="32767"/>
  <w15:chartTrackingRefBased/>
  <w15:docId w15:val="{41C9853A-A30A-42FC-A588-DE53B024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e">
    <w:name w:val="Normal"/>
    <w:qFormat/>
    <w:rsid w:val="00F50BA6"/>
    <w:rPr>
      <w:sz w:val="24"/>
      <w:szCs w:val="24"/>
      <w:lang w:val="en-US" w:eastAsia="en-US"/>
    </w:rPr>
  </w:style>
  <w:style w:type="paragraph" w:styleId="Titolo5">
    <w:name w:val="heading 5"/>
    <w:basedOn w:val="Normale"/>
    <w:next w:val="Normale"/>
    <w:link w:val="Titolo5Carattere"/>
    <w:qFormat/>
    <w:rsid w:val="00226490"/>
    <w:pPr>
      <w:keepNext/>
      <w:outlineLvl w:val="4"/>
    </w:pPr>
    <w:rPr>
      <w:rFonts w:ascii="Times New Roman" w:eastAsia="Times New Roman" w:hAnsi="Times New Roman"/>
      <w:b/>
      <w:bCs/>
      <w:szCs w:val="20"/>
      <w:lang w:val="x-none" w:eastAsia="pt-B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link w:val="Titolo5"/>
    <w:rsid w:val="00226490"/>
    <w:rPr>
      <w:rFonts w:ascii="Times New Roman" w:eastAsia="Times New Roman" w:hAnsi="Times New Roman"/>
      <w:b/>
      <w:bCs/>
      <w:sz w:val="24"/>
      <w:lang w:eastAsia="pt-BR"/>
    </w:rPr>
  </w:style>
  <w:style w:type="paragraph" w:styleId="Corpodeltesto2">
    <w:name w:val="Body Text 2"/>
    <w:basedOn w:val="Normale"/>
    <w:link w:val="Corpodeltesto2Carattere"/>
    <w:rsid w:val="00226490"/>
    <w:pPr>
      <w:jc w:val="both"/>
    </w:pPr>
    <w:rPr>
      <w:rFonts w:ascii="Arial" w:eastAsia="Times New Roman" w:hAnsi="Arial"/>
      <w:szCs w:val="20"/>
      <w:lang w:val="x-none" w:eastAsia="pt-BR"/>
    </w:rPr>
  </w:style>
  <w:style w:type="character" w:customStyle="1" w:styleId="Corpodeltesto2Carattere">
    <w:name w:val="Corpo del testo 2 Carattere"/>
    <w:link w:val="Corpodeltesto2"/>
    <w:rsid w:val="00226490"/>
    <w:rPr>
      <w:rFonts w:ascii="Arial" w:eastAsia="Times New Roman" w:hAnsi="Arial"/>
      <w:sz w:val="24"/>
      <w:lang w:eastAsia="pt-BR"/>
    </w:rPr>
  </w:style>
  <w:style w:type="character" w:styleId="Collegamentoipertestuale">
    <w:name w:val="Hyperlink"/>
    <w:uiPriority w:val="99"/>
    <w:unhideWhenUsed/>
    <w:rsid w:val="00204890"/>
    <w:rPr>
      <w:color w:val="0000FF"/>
      <w:u w:val="single"/>
    </w:rPr>
  </w:style>
  <w:style w:type="paragraph" w:styleId="Testofumetto">
    <w:name w:val="Balloon Text"/>
    <w:basedOn w:val="Normale"/>
    <w:link w:val="TestofumettoCarattere"/>
    <w:uiPriority w:val="99"/>
    <w:semiHidden/>
    <w:unhideWhenUsed/>
    <w:rsid w:val="004B0660"/>
    <w:rPr>
      <w:rFonts w:ascii="Tahoma" w:hAnsi="Tahoma" w:cs="Tahoma"/>
      <w:sz w:val="16"/>
      <w:szCs w:val="16"/>
    </w:rPr>
  </w:style>
  <w:style w:type="character" w:customStyle="1" w:styleId="TestofumettoCarattere">
    <w:name w:val="Testo fumetto Carattere"/>
    <w:link w:val="Testofumetto"/>
    <w:uiPriority w:val="99"/>
    <w:semiHidden/>
    <w:rsid w:val="004B0660"/>
    <w:rPr>
      <w:rFonts w:ascii="Tahoma" w:hAnsi="Tahoma" w:cs="Tahoma"/>
      <w:sz w:val="16"/>
      <w:szCs w:val="16"/>
      <w:lang w:val="en-US" w:eastAsia="en-US"/>
    </w:rPr>
  </w:style>
  <w:style w:type="character" w:styleId="Menzionenonrisolta">
    <w:name w:val="Unresolved Mention"/>
    <w:uiPriority w:val="47"/>
    <w:rsid w:val="003318B3"/>
    <w:rPr>
      <w:color w:val="605E5C"/>
      <w:shd w:val="clear" w:color="auto" w:fill="E1DFDD"/>
    </w:rPr>
  </w:style>
  <w:style w:type="paragraph" w:styleId="Intestazione">
    <w:name w:val="header"/>
    <w:basedOn w:val="Normale"/>
    <w:link w:val="IntestazioneCarattere"/>
    <w:uiPriority w:val="99"/>
    <w:unhideWhenUsed/>
    <w:rsid w:val="002A17EC"/>
    <w:pPr>
      <w:tabs>
        <w:tab w:val="center" w:pos="4680"/>
        <w:tab w:val="right" w:pos="9360"/>
      </w:tabs>
    </w:pPr>
  </w:style>
  <w:style w:type="character" w:customStyle="1" w:styleId="IntestazioneCarattere">
    <w:name w:val="Intestazione Carattere"/>
    <w:link w:val="Intestazione"/>
    <w:uiPriority w:val="99"/>
    <w:rsid w:val="002A17EC"/>
    <w:rPr>
      <w:sz w:val="24"/>
      <w:szCs w:val="24"/>
    </w:rPr>
  </w:style>
  <w:style w:type="paragraph" w:styleId="Pidipagina">
    <w:name w:val="footer"/>
    <w:basedOn w:val="Normale"/>
    <w:link w:val="PidipaginaCarattere"/>
    <w:uiPriority w:val="99"/>
    <w:unhideWhenUsed/>
    <w:rsid w:val="002A17EC"/>
    <w:pPr>
      <w:tabs>
        <w:tab w:val="center" w:pos="4680"/>
        <w:tab w:val="right" w:pos="9360"/>
      </w:tabs>
    </w:pPr>
  </w:style>
  <w:style w:type="character" w:customStyle="1" w:styleId="PidipaginaCarattere">
    <w:name w:val="Piè di pagina Carattere"/>
    <w:link w:val="Pidipagina"/>
    <w:uiPriority w:val="99"/>
    <w:rsid w:val="002A17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erio.franzese@mail.polimi.it" TargetMode="External"/><Relationship Id="rId13" Type="http://schemas.openxmlformats.org/officeDocument/2006/relationships/hyperlink" Target="mailto:marco.castronuovo@asi.it" TargetMode="External"/><Relationship Id="rId3" Type="http://schemas.openxmlformats.org/officeDocument/2006/relationships/settings" Target="settings.xml"/><Relationship Id="rId7" Type="http://schemas.openxmlformats.org/officeDocument/2006/relationships/hyperlink" Target="https://iaaspace.org/pdc" TargetMode="External"/><Relationship Id="rId12" Type="http://schemas.openxmlformats.org/officeDocument/2006/relationships/hyperlink" Target="mailto:vasiliki.petropoulou@inaf.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illa.colombo@polimi.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duardomaria.polli@polimi.it" TargetMode="External"/><Relationship Id="rId4" Type="http://schemas.openxmlformats.org/officeDocument/2006/relationships/webSettings" Target="webSettings.xml"/><Relationship Id="rId9" Type="http://schemas.openxmlformats.org/officeDocument/2006/relationships/hyperlink" Target="mailto:elena1.basile@mail.polimi.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736</Words>
  <Characters>4196</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Abstract template for SFFMT 2013</vt:lpstr>
      <vt:lpstr>Abstract template for SFFMT 2013</vt:lpstr>
    </vt:vector>
  </TitlesOfParts>
  <Company>DLR</Company>
  <LinksUpToDate>false</LinksUpToDate>
  <CharactersWithSpaces>4923</CharactersWithSpaces>
  <SharedDoc>false</SharedDoc>
  <HLinks>
    <vt:vector size="12" baseType="variant">
      <vt:variant>
        <vt:i4>1835084</vt:i4>
      </vt:variant>
      <vt:variant>
        <vt:i4>39</vt:i4>
      </vt:variant>
      <vt:variant>
        <vt:i4>0</vt:i4>
      </vt:variant>
      <vt:variant>
        <vt:i4>5</vt:i4>
      </vt:variant>
      <vt:variant>
        <vt:lpwstr>https://iaaspace.org/pdc</vt:lpwstr>
      </vt:variant>
      <vt:variant>
        <vt:lpwstr/>
      </vt:variant>
      <vt:variant>
        <vt:i4>1835084</vt:i4>
      </vt:variant>
      <vt:variant>
        <vt:i4>0</vt:i4>
      </vt:variant>
      <vt:variant>
        <vt:i4>0</vt:i4>
      </vt:variant>
      <vt:variant>
        <vt:i4>5</vt:i4>
      </vt:variant>
      <vt:variant>
        <vt:lpwstr>https://iaaspace.org/pdc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Saverio Franzese</cp:lastModifiedBy>
  <cp:revision>7</cp:revision>
  <cp:lastPrinted>2014-09-05T16:15:00Z</cp:lastPrinted>
  <dcterms:created xsi:type="dcterms:W3CDTF">2024-12-15T20:55:00Z</dcterms:created>
  <dcterms:modified xsi:type="dcterms:W3CDTF">2024-12-16T08:28:00Z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y fmtid="{D5CDD505-2E9C-101B-9397-08002B2CF9AE}" pid="9" name="GrammarlyDocumentId">
    <vt:lpwstr>aac8d9845e24289fde4f0e89e4f71f733b661bd02c2d579b3b8ef795aca213ab</vt:lpwstr>
  </property>
</Properties>
</file>