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2687A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62687A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62687A" w:rsidRDefault="0062687A">
      <w:pPr>
        <w:jc w:val="center"/>
        <w:rPr>
          <w:rFonts w:ascii="Arial" w:eastAsia="Arial" w:hAnsi="Arial" w:cs="Arial"/>
          <w:b/>
        </w:rPr>
      </w:pPr>
    </w:p>
    <w:p w14:paraId="00000004" w14:textId="77777777" w:rsidR="0062687A" w:rsidRDefault="0062687A">
      <w:pPr>
        <w:jc w:val="center"/>
        <w:rPr>
          <w:rFonts w:ascii="Arial" w:eastAsia="Arial" w:hAnsi="Arial" w:cs="Arial"/>
          <w:b/>
        </w:rPr>
      </w:pPr>
    </w:p>
    <w:p w14:paraId="00000005" w14:textId="77777777" w:rsidR="0062687A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Please submit your abstract at </w:t>
      </w:r>
      <w:hyperlink r:id="rId7">
        <w:r w:rsidR="0062687A">
          <w:rPr>
            <w:rFonts w:ascii="Arial" w:eastAsia="Arial" w:hAnsi="Arial" w:cs="Arial"/>
            <w:i/>
            <w:color w:val="0000FF"/>
            <w:u w:val="single"/>
          </w:rPr>
          <w:t>https://iaaspace.org/pdc</w:t>
        </w:r>
      </w:hyperlink>
      <w:r>
        <w:rPr>
          <w:rFonts w:ascii="Arial" w:eastAsia="Arial" w:hAnsi="Arial" w:cs="Arial"/>
          <w:i/>
        </w:rPr>
        <w:t>.</w:t>
      </w:r>
    </w:p>
    <w:p w14:paraId="00000006" w14:textId="77777777" w:rsidR="0062687A" w:rsidRDefault="0062687A">
      <w:pPr>
        <w:jc w:val="center"/>
        <w:rPr>
          <w:rFonts w:ascii="Arial" w:eastAsia="Arial" w:hAnsi="Arial" w:cs="Arial"/>
          <w:b/>
        </w:rPr>
      </w:pPr>
    </w:p>
    <w:p w14:paraId="00000007" w14:textId="77777777" w:rsidR="0062687A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select the topic that best fits your abstract from the list below)</w:t>
      </w:r>
    </w:p>
    <w:p w14:paraId="00000008" w14:textId="77777777" w:rsidR="0062687A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may also add a general comment - see end of this document)</w:t>
      </w:r>
    </w:p>
    <w:p w14:paraId="00000009" w14:textId="77777777" w:rsidR="0062687A" w:rsidRDefault="0062687A">
      <w:pPr>
        <w:jc w:val="center"/>
        <w:rPr>
          <w:rFonts w:ascii="Arial" w:eastAsia="Arial" w:hAnsi="Arial" w:cs="Arial"/>
          <w:i/>
        </w:rPr>
      </w:pPr>
    </w:p>
    <w:p w14:paraId="0000000A" w14:textId="77777777" w:rsidR="0062687A" w:rsidRDefault="00000000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Apophis: T-4 Years</w:t>
      </w:r>
    </w:p>
    <w:p w14:paraId="0000000C" w14:textId="6BB3F7C0" w:rsidR="0062687A" w:rsidRDefault="005931F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</w:t>
      </w:r>
      <w:r w:rsidR="00000000">
        <w:rPr>
          <w:rFonts w:ascii="Arial" w:eastAsia="Arial" w:hAnsi="Arial" w:cs="Arial"/>
          <w:b/>
        </w:rPr>
        <w:t xml:space="preserve"> Hypothetical Asteroid Threat Exercise</w:t>
      </w:r>
    </w:p>
    <w:p w14:paraId="0000000D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00000010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00000011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262157E4" w:rsidR="0062687A" w:rsidRDefault="00192E5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 Earth Impact Effects &amp; Consequences</w:t>
      </w:r>
    </w:p>
    <w:p w14:paraId="00000013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62687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62687A" w:rsidRDefault="0062687A">
      <w:pPr>
        <w:jc w:val="center"/>
        <w:rPr>
          <w:rFonts w:ascii="Arial" w:eastAsia="Arial" w:hAnsi="Arial" w:cs="Arial"/>
          <w:b/>
        </w:rPr>
      </w:pPr>
    </w:p>
    <w:p w14:paraId="00000017" w14:textId="77777777" w:rsidR="0062687A" w:rsidRDefault="0062687A">
      <w:pPr>
        <w:jc w:val="center"/>
        <w:rPr>
          <w:rFonts w:ascii="Arial" w:eastAsia="Arial" w:hAnsi="Arial" w:cs="Arial"/>
          <w:b/>
        </w:rPr>
      </w:pPr>
    </w:p>
    <w:p w14:paraId="2A2C57A1" w14:textId="5FB8C00D" w:rsidR="00C317B6" w:rsidRPr="00C317B6" w:rsidRDefault="009D3A0D" w:rsidP="00C317B6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AIRBURST </w:t>
      </w:r>
      <w:r w:rsidR="00CD23D1">
        <w:rPr>
          <w:rFonts w:ascii="Arial" w:eastAsia="Arial" w:hAnsi="Arial" w:cs="Arial"/>
          <w:b/>
          <w:bCs/>
        </w:rPr>
        <w:t xml:space="preserve">&amp; </w:t>
      </w:r>
      <w:r>
        <w:rPr>
          <w:rFonts w:ascii="Arial" w:eastAsia="Arial" w:hAnsi="Arial" w:cs="Arial"/>
          <w:b/>
          <w:bCs/>
        </w:rPr>
        <w:t>BLAST DAMAGE</w:t>
      </w:r>
      <w:r w:rsidR="00BB67A8">
        <w:rPr>
          <w:rFonts w:ascii="Arial" w:eastAsia="Arial" w:hAnsi="Arial" w:cs="Arial"/>
          <w:b/>
          <w:bCs/>
        </w:rPr>
        <w:t xml:space="preserve"> </w:t>
      </w:r>
      <w:r w:rsidR="0032551E">
        <w:rPr>
          <w:rFonts w:ascii="Arial" w:eastAsia="Arial" w:hAnsi="Arial" w:cs="Arial"/>
          <w:b/>
          <w:bCs/>
        </w:rPr>
        <w:t>FOR THE PDC25 IMPACT SCENARIO</w:t>
      </w:r>
      <w:r w:rsidR="00C317B6" w:rsidRPr="00C317B6">
        <w:rPr>
          <w:rFonts w:ascii="Arial" w:eastAsia="Arial" w:hAnsi="Arial" w:cs="Arial"/>
          <w:b/>
          <w:bCs/>
        </w:rPr>
        <w:t xml:space="preserve">: </w:t>
      </w:r>
      <w:r w:rsidR="00CD23D1">
        <w:rPr>
          <w:rFonts w:ascii="Arial" w:eastAsia="Arial" w:hAnsi="Arial" w:cs="Arial"/>
          <w:b/>
          <w:bCs/>
        </w:rPr>
        <w:br/>
      </w:r>
      <w:r w:rsidR="00C317B6" w:rsidRPr="00C317B6">
        <w:rPr>
          <w:rFonts w:ascii="Arial" w:eastAsia="Arial" w:hAnsi="Arial" w:cs="Arial"/>
          <w:b/>
          <w:bCs/>
        </w:rPr>
        <w:t>WHY THE LARGEST ASTEROID IS NOT THE WORST CASE</w:t>
      </w:r>
    </w:p>
    <w:p w14:paraId="00000019" w14:textId="77777777" w:rsidR="0062687A" w:rsidRDefault="0062687A">
      <w:pPr>
        <w:rPr>
          <w:rFonts w:ascii="Arial" w:eastAsia="Arial" w:hAnsi="Arial" w:cs="Arial"/>
          <w:b/>
        </w:rPr>
      </w:pPr>
    </w:p>
    <w:p w14:paraId="7EA95B58" w14:textId="77BF6E83" w:rsidR="00192E56" w:rsidRPr="00192E56" w:rsidRDefault="00192E56" w:rsidP="00192E56">
      <w:pPr>
        <w:jc w:val="center"/>
        <w:rPr>
          <w:rFonts w:ascii="Arial" w:eastAsia="Arial" w:hAnsi="Arial" w:cs="Arial"/>
          <w:b/>
          <w:bCs/>
        </w:rPr>
      </w:pPr>
      <w:r w:rsidRPr="00192E56">
        <w:rPr>
          <w:rFonts w:ascii="Arial" w:eastAsia="Arial" w:hAnsi="Arial" w:cs="Arial"/>
          <w:b/>
          <w:bCs/>
        </w:rPr>
        <w:t xml:space="preserve">Lorien </w:t>
      </w:r>
      <w:proofErr w:type="gramStart"/>
      <w:r w:rsidRPr="00192E56">
        <w:rPr>
          <w:rFonts w:ascii="Arial" w:eastAsia="Arial" w:hAnsi="Arial" w:cs="Arial"/>
          <w:b/>
          <w:bCs/>
        </w:rPr>
        <w:t>Wheeler</w:t>
      </w:r>
      <w:r w:rsidRPr="00192E56">
        <w:rPr>
          <w:rFonts w:ascii="Arial" w:eastAsia="Arial" w:hAnsi="Arial" w:cs="Arial"/>
          <w:b/>
          <w:bCs/>
          <w:vertAlign w:val="superscript"/>
        </w:rPr>
        <w:t>(</w:t>
      </w:r>
      <w:proofErr w:type="gramEnd"/>
      <w:r w:rsidRPr="00192E56">
        <w:rPr>
          <w:rFonts w:ascii="Arial" w:eastAsia="Arial" w:hAnsi="Arial" w:cs="Arial"/>
          <w:b/>
          <w:bCs/>
          <w:vertAlign w:val="superscript"/>
        </w:rPr>
        <w:t>1)</w:t>
      </w:r>
      <w:r w:rsidRPr="00192E56">
        <w:rPr>
          <w:rFonts w:ascii="Arial" w:eastAsia="Arial" w:hAnsi="Arial" w:cs="Arial"/>
          <w:b/>
          <w:bCs/>
        </w:rPr>
        <w:t xml:space="preserve">, Michael </w:t>
      </w:r>
      <w:proofErr w:type="spellStart"/>
      <w:r w:rsidRPr="00192E56">
        <w:rPr>
          <w:rFonts w:ascii="Arial" w:eastAsia="Arial" w:hAnsi="Arial" w:cs="Arial"/>
          <w:b/>
          <w:bCs/>
        </w:rPr>
        <w:t>Aftosmis</w:t>
      </w:r>
      <w:proofErr w:type="spellEnd"/>
      <w:r w:rsidRPr="00192E56">
        <w:rPr>
          <w:rFonts w:ascii="Arial" w:eastAsia="Arial" w:hAnsi="Arial" w:cs="Arial"/>
          <w:b/>
          <w:bCs/>
          <w:vertAlign w:val="superscript"/>
        </w:rPr>
        <w:t>(</w:t>
      </w:r>
      <w:r w:rsidRPr="00C317B6">
        <w:rPr>
          <w:rFonts w:ascii="Arial" w:eastAsia="Arial" w:hAnsi="Arial" w:cs="Arial"/>
          <w:b/>
          <w:bCs/>
          <w:vertAlign w:val="superscript"/>
        </w:rPr>
        <w:t>2</w:t>
      </w:r>
      <w:r w:rsidRPr="00192E56">
        <w:rPr>
          <w:rFonts w:ascii="Arial" w:eastAsia="Arial" w:hAnsi="Arial" w:cs="Arial"/>
          <w:b/>
          <w:bCs/>
          <w:vertAlign w:val="superscript"/>
        </w:rPr>
        <w:t>)</w:t>
      </w:r>
      <w:r w:rsidRPr="00192E56">
        <w:rPr>
          <w:rFonts w:ascii="Arial" w:eastAsia="Arial" w:hAnsi="Arial" w:cs="Arial"/>
          <w:b/>
          <w:bCs/>
        </w:rPr>
        <w:t>, Wade Spurlock</w:t>
      </w:r>
      <w:r w:rsidRPr="00192E56">
        <w:rPr>
          <w:rFonts w:ascii="Arial" w:eastAsia="Arial" w:hAnsi="Arial" w:cs="Arial"/>
          <w:b/>
          <w:bCs/>
          <w:vertAlign w:val="superscript"/>
        </w:rPr>
        <w:t>(</w:t>
      </w:r>
      <w:r w:rsidRPr="00C317B6">
        <w:rPr>
          <w:rFonts w:ascii="Arial" w:eastAsia="Arial" w:hAnsi="Arial" w:cs="Arial"/>
          <w:b/>
          <w:bCs/>
          <w:vertAlign w:val="superscript"/>
        </w:rPr>
        <w:t>3</w:t>
      </w:r>
      <w:r w:rsidRPr="00192E56">
        <w:rPr>
          <w:rFonts w:ascii="Arial" w:eastAsia="Arial" w:hAnsi="Arial" w:cs="Arial"/>
          <w:b/>
          <w:bCs/>
          <w:vertAlign w:val="superscript"/>
        </w:rPr>
        <w:t>)</w:t>
      </w:r>
      <w:r w:rsidRPr="00192E56">
        <w:rPr>
          <w:rFonts w:ascii="Arial" w:eastAsia="Arial" w:hAnsi="Arial" w:cs="Arial"/>
          <w:b/>
          <w:bCs/>
        </w:rPr>
        <w:t xml:space="preserve">, </w:t>
      </w:r>
      <w:r w:rsidR="00FB2E45">
        <w:rPr>
          <w:rFonts w:ascii="Arial" w:eastAsia="Arial" w:hAnsi="Arial" w:cs="Arial"/>
          <w:b/>
          <w:bCs/>
        </w:rPr>
        <w:t>Ashley Coates</w:t>
      </w:r>
      <w:r w:rsidR="00FB2E45" w:rsidRPr="00192E56">
        <w:rPr>
          <w:rFonts w:ascii="Arial" w:eastAsia="Arial" w:hAnsi="Arial" w:cs="Arial"/>
          <w:b/>
          <w:bCs/>
          <w:vertAlign w:val="superscript"/>
        </w:rPr>
        <w:t>(</w:t>
      </w:r>
      <w:r w:rsidR="00FB2E45" w:rsidRPr="00C317B6">
        <w:rPr>
          <w:rFonts w:ascii="Arial" w:eastAsia="Arial" w:hAnsi="Arial" w:cs="Arial"/>
          <w:b/>
          <w:bCs/>
          <w:vertAlign w:val="superscript"/>
        </w:rPr>
        <w:t>4</w:t>
      </w:r>
      <w:r w:rsidR="00FB2E45" w:rsidRPr="00192E56">
        <w:rPr>
          <w:rFonts w:ascii="Arial" w:eastAsia="Arial" w:hAnsi="Arial" w:cs="Arial"/>
          <w:b/>
          <w:bCs/>
          <w:vertAlign w:val="superscript"/>
        </w:rPr>
        <w:t>)</w:t>
      </w:r>
      <w:r w:rsidR="00FB2E45">
        <w:rPr>
          <w:rFonts w:ascii="Arial" w:eastAsia="Arial" w:hAnsi="Arial" w:cs="Arial"/>
          <w:b/>
          <w:bCs/>
        </w:rPr>
        <w:t xml:space="preserve">, </w:t>
      </w:r>
      <w:r w:rsidRPr="00192E56">
        <w:rPr>
          <w:rFonts w:ascii="Arial" w:eastAsia="Arial" w:hAnsi="Arial" w:cs="Arial"/>
          <w:b/>
          <w:bCs/>
        </w:rPr>
        <w:t>Jessie Dotson</w:t>
      </w:r>
      <w:r w:rsidRPr="00192E56">
        <w:rPr>
          <w:rFonts w:ascii="Arial" w:eastAsia="Arial" w:hAnsi="Arial" w:cs="Arial"/>
          <w:b/>
          <w:bCs/>
          <w:vertAlign w:val="superscript"/>
        </w:rPr>
        <w:t>(</w:t>
      </w:r>
      <w:r w:rsidR="00FB2E45">
        <w:rPr>
          <w:rFonts w:ascii="Arial" w:eastAsia="Arial" w:hAnsi="Arial" w:cs="Arial"/>
          <w:b/>
          <w:bCs/>
          <w:vertAlign w:val="superscript"/>
        </w:rPr>
        <w:t>5</w:t>
      </w:r>
      <w:r w:rsidRPr="00192E56">
        <w:rPr>
          <w:rFonts w:ascii="Arial" w:eastAsia="Arial" w:hAnsi="Arial" w:cs="Arial"/>
          <w:b/>
          <w:bCs/>
          <w:vertAlign w:val="superscript"/>
        </w:rPr>
        <w:t>)</w:t>
      </w:r>
    </w:p>
    <w:p w14:paraId="0000001C" w14:textId="763B06BB" w:rsidR="0062687A" w:rsidRDefault="00000000" w:rsidP="00192E56">
      <w:pPr>
        <w:jc w:val="center"/>
        <w:rPr>
          <w:rFonts w:ascii="Arial" w:hAnsi="Arial" w:cs="Arial"/>
          <w:i/>
          <w:iCs/>
        </w:rPr>
      </w:pPr>
      <w:r w:rsidRPr="00C317B6">
        <w:rPr>
          <w:rFonts w:ascii="Arial" w:eastAsia="Arial" w:hAnsi="Arial" w:cs="Arial"/>
          <w:vertAlign w:val="superscript"/>
        </w:rPr>
        <w:t>(1)(2)</w:t>
      </w:r>
      <w:r w:rsidR="00192E56" w:rsidRPr="00C317B6">
        <w:rPr>
          <w:rFonts w:ascii="Arial" w:eastAsia="Arial" w:hAnsi="Arial" w:cs="Arial"/>
          <w:vertAlign w:val="superscript"/>
        </w:rPr>
        <w:t>(3)(4)</w:t>
      </w:r>
      <w:r w:rsidR="00CD23D1">
        <w:rPr>
          <w:rFonts w:ascii="Arial" w:eastAsia="Arial" w:hAnsi="Arial" w:cs="Arial"/>
          <w:vertAlign w:val="superscript"/>
        </w:rPr>
        <w:t>(5)</w:t>
      </w:r>
      <w:r w:rsidR="00192E56" w:rsidRPr="00C317B6">
        <w:rPr>
          <w:rFonts w:ascii="Arial" w:hAnsi="Arial" w:cs="Arial"/>
          <w:i/>
          <w:iCs/>
        </w:rPr>
        <w:t xml:space="preserve"> NASA Ames Research Center, </w:t>
      </w:r>
      <w:r w:rsidR="00C317B6">
        <w:rPr>
          <w:rFonts w:ascii="Arial" w:hAnsi="Arial" w:cs="Arial"/>
          <w:i/>
          <w:iCs/>
        </w:rPr>
        <w:t xml:space="preserve">MS 258-5, </w:t>
      </w:r>
      <w:r w:rsidR="00192E56" w:rsidRPr="00C317B6">
        <w:rPr>
          <w:rFonts w:ascii="Arial" w:hAnsi="Arial" w:cs="Arial"/>
          <w:i/>
          <w:iCs/>
        </w:rPr>
        <w:t>Moffett Field, CA 94035</w:t>
      </w:r>
      <w:r w:rsidR="0032551E">
        <w:rPr>
          <w:rFonts w:ascii="Arial" w:hAnsi="Arial" w:cs="Arial"/>
          <w:i/>
          <w:iCs/>
        </w:rPr>
        <w:t>,</w:t>
      </w:r>
    </w:p>
    <w:p w14:paraId="24A5913C" w14:textId="2FB1CF15" w:rsidR="00C317B6" w:rsidRPr="00C317B6" w:rsidRDefault="00C317B6" w:rsidP="00192E56">
      <w:pPr>
        <w:jc w:val="center"/>
        <w:rPr>
          <w:rFonts w:ascii="Arial" w:eastAsia="Arial" w:hAnsi="Arial" w:cs="Arial"/>
        </w:rPr>
      </w:pPr>
      <w:r w:rsidRPr="00C317B6">
        <w:rPr>
          <w:rFonts w:ascii="Arial" w:eastAsia="Arial" w:hAnsi="Arial" w:cs="Arial"/>
          <w:vertAlign w:val="superscript"/>
        </w:rPr>
        <w:t>(1)</w:t>
      </w:r>
      <w:hyperlink r:id="rId8" w:history="1">
        <w:r w:rsidR="00CF4EE4" w:rsidRPr="006408D7">
          <w:rPr>
            <w:rStyle w:val="Hyperlink"/>
            <w:rFonts w:ascii="Arial" w:hAnsi="Arial" w:cs="Arial"/>
            <w:i/>
            <w:iCs/>
          </w:rPr>
          <w:t>Lorien.Wheeler@nasa.gov</w:t>
        </w:r>
      </w:hyperlink>
      <w:r>
        <w:rPr>
          <w:rFonts w:ascii="Arial" w:eastAsia="Arial" w:hAnsi="Arial" w:cs="Arial"/>
        </w:rPr>
        <w:t xml:space="preserve">, </w:t>
      </w:r>
      <w:r w:rsidRPr="00C317B6">
        <w:rPr>
          <w:rFonts w:ascii="Arial" w:eastAsia="Arial" w:hAnsi="Arial" w:cs="Arial"/>
          <w:vertAlign w:val="superscript"/>
        </w:rPr>
        <w:t>(</w:t>
      </w:r>
      <w:r w:rsidR="009D3A0D">
        <w:rPr>
          <w:rFonts w:ascii="Arial" w:eastAsia="Arial" w:hAnsi="Arial" w:cs="Arial"/>
          <w:vertAlign w:val="superscript"/>
        </w:rPr>
        <w:t>2</w:t>
      </w:r>
      <w:r w:rsidRPr="00C317B6">
        <w:rPr>
          <w:rFonts w:ascii="Arial" w:eastAsia="Arial" w:hAnsi="Arial" w:cs="Arial"/>
          <w:vertAlign w:val="superscript"/>
        </w:rPr>
        <w:t>)</w:t>
      </w:r>
      <w:hyperlink r:id="rId9" w:history="1">
        <w:r w:rsidRPr="00DB20B2">
          <w:rPr>
            <w:rStyle w:val="Hyperlink"/>
            <w:rFonts w:ascii="Arial" w:hAnsi="Arial" w:cs="Arial"/>
            <w:i/>
            <w:iCs/>
          </w:rPr>
          <w:t>Michael.Aftosmis@nasa.gov</w:t>
        </w:r>
      </w:hyperlink>
      <w:r>
        <w:rPr>
          <w:rFonts w:ascii="Arial" w:eastAsia="Arial" w:hAnsi="Arial" w:cs="Arial"/>
        </w:rPr>
        <w:t xml:space="preserve">, </w:t>
      </w:r>
      <w:r w:rsidR="009D3A0D" w:rsidRPr="00C317B6">
        <w:rPr>
          <w:rFonts w:ascii="Arial" w:eastAsia="Arial" w:hAnsi="Arial" w:cs="Arial"/>
          <w:vertAlign w:val="superscript"/>
        </w:rPr>
        <w:t>(</w:t>
      </w:r>
      <w:r w:rsidR="009D3A0D">
        <w:rPr>
          <w:rFonts w:ascii="Arial" w:eastAsia="Arial" w:hAnsi="Arial" w:cs="Arial"/>
          <w:vertAlign w:val="superscript"/>
        </w:rPr>
        <w:t>3</w:t>
      </w:r>
      <w:r w:rsidR="009D3A0D" w:rsidRPr="00C317B6">
        <w:rPr>
          <w:rFonts w:ascii="Arial" w:eastAsia="Arial" w:hAnsi="Arial" w:cs="Arial"/>
          <w:vertAlign w:val="superscript"/>
        </w:rPr>
        <w:t>)</w:t>
      </w:r>
      <w:hyperlink r:id="rId10" w:history="1">
        <w:r w:rsidRPr="008866BC">
          <w:rPr>
            <w:rStyle w:val="Hyperlink"/>
            <w:rFonts w:ascii="Arial" w:eastAsia="Arial" w:hAnsi="Arial" w:cs="Arial"/>
          </w:rPr>
          <w:t>Wade.M.Spurlock@nasa.gov</w:t>
        </w:r>
      </w:hyperlink>
      <w:r>
        <w:rPr>
          <w:rFonts w:ascii="Arial" w:eastAsia="Arial" w:hAnsi="Arial" w:cs="Arial"/>
        </w:rPr>
        <w:t xml:space="preserve">, </w:t>
      </w:r>
      <w:r w:rsidR="00FB2E45" w:rsidRPr="00C317B6">
        <w:rPr>
          <w:rFonts w:ascii="Arial" w:eastAsia="Arial" w:hAnsi="Arial" w:cs="Arial"/>
          <w:vertAlign w:val="superscript"/>
        </w:rPr>
        <w:t>(</w:t>
      </w:r>
      <w:r w:rsidR="00FB2E45">
        <w:rPr>
          <w:rFonts w:ascii="Arial" w:eastAsia="Arial" w:hAnsi="Arial" w:cs="Arial"/>
          <w:vertAlign w:val="superscript"/>
        </w:rPr>
        <w:t>4</w:t>
      </w:r>
      <w:r w:rsidR="00FB2E45" w:rsidRPr="00C317B6">
        <w:rPr>
          <w:rFonts w:ascii="Arial" w:eastAsia="Arial" w:hAnsi="Arial" w:cs="Arial"/>
          <w:vertAlign w:val="superscript"/>
        </w:rPr>
        <w:t>)</w:t>
      </w:r>
      <w:hyperlink r:id="rId11" w:history="1">
        <w:r w:rsidR="00FB2E45" w:rsidRPr="008866BC">
          <w:rPr>
            <w:rStyle w:val="Hyperlink"/>
            <w:rFonts w:ascii="Arial" w:hAnsi="Arial" w:cs="Arial"/>
            <w:i/>
            <w:iCs/>
          </w:rPr>
          <w:t>Ashley.M.Coates@nasa.gov</w:t>
        </w:r>
      </w:hyperlink>
      <w:r w:rsidR="00FB2E45">
        <w:rPr>
          <w:rFonts w:ascii="Arial" w:eastAsia="Arial" w:hAnsi="Arial" w:cs="Arial"/>
        </w:rPr>
        <w:t xml:space="preserve">, </w:t>
      </w:r>
      <w:r w:rsidR="009D3A0D" w:rsidRPr="00C317B6">
        <w:rPr>
          <w:rFonts w:ascii="Arial" w:eastAsia="Arial" w:hAnsi="Arial" w:cs="Arial"/>
          <w:vertAlign w:val="superscript"/>
        </w:rPr>
        <w:t>(</w:t>
      </w:r>
      <w:r w:rsidR="00FB2E45">
        <w:rPr>
          <w:rFonts w:ascii="Arial" w:eastAsia="Arial" w:hAnsi="Arial" w:cs="Arial"/>
          <w:vertAlign w:val="superscript"/>
        </w:rPr>
        <w:t>5</w:t>
      </w:r>
      <w:r w:rsidR="009D3A0D" w:rsidRPr="00C317B6">
        <w:rPr>
          <w:rFonts w:ascii="Arial" w:eastAsia="Arial" w:hAnsi="Arial" w:cs="Arial"/>
          <w:vertAlign w:val="superscript"/>
        </w:rPr>
        <w:t>)</w:t>
      </w:r>
      <w:hyperlink r:id="rId12" w:history="1">
        <w:r w:rsidRPr="00DB20B2">
          <w:rPr>
            <w:rStyle w:val="Hyperlink"/>
            <w:rFonts w:ascii="Arial" w:hAnsi="Arial" w:cs="Arial"/>
            <w:i/>
            <w:iCs/>
          </w:rPr>
          <w:t>Jessie.Dotson@nasa.gov</w:t>
        </w:r>
      </w:hyperlink>
    </w:p>
    <w:p w14:paraId="0000001D" w14:textId="77777777" w:rsidR="0062687A" w:rsidRDefault="0062687A">
      <w:pPr>
        <w:jc w:val="center"/>
        <w:rPr>
          <w:rFonts w:ascii="Arial" w:eastAsia="Arial" w:hAnsi="Arial" w:cs="Arial"/>
        </w:rPr>
      </w:pPr>
    </w:p>
    <w:p w14:paraId="72BAD988" w14:textId="77777777" w:rsidR="00C317B6" w:rsidRPr="00C317B6" w:rsidRDefault="00000000" w:rsidP="00C317B6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C317B6" w:rsidRPr="00C317B6">
        <w:rPr>
          <w:rFonts w:ascii="Arial" w:eastAsia="Arial" w:hAnsi="Arial" w:cs="Arial"/>
          <w:i/>
        </w:rPr>
        <w:t>asteroid, impact risk, blast damage, airburst</w:t>
      </w:r>
    </w:p>
    <w:p w14:paraId="0000001F" w14:textId="05382C46" w:rsidR="0062687A" w:rsidRDefault="0062687A" w:rsidP="00C317B6">
      <w:pPr>
        <w:jc w:val="both"/>
        <w:rPr>
          <w:rFonts w:ascii="Arial" w:eastAsia="Arial" w:hAnsi="Arial" w:cs="Arial"/>
        </w:rPr>
      </w:pPr>
    </w:p>
    <w:p w14:paraId="31EC6510" w14:textId="7BF1E18E" w:rsidR="007429C9" w:rsidRDefault="003255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Asteroid strikes can cause extensive blast damage to surrounding regions, either by impacting the surface or bursting explosively during entry.</w:t>
      </w:r>
      <w:r w:rsidR="00AC2518">
        <w:rPr>
          <w:rFonts w:ascii="Arial" w:eastAsia="Arial" w:hAnsi="Arial" w:cs="Arial"/>
          <w:color w:val="000000"/>
        </w:rPr>
        <w:t xml:space="preserve"> </w:t>
      </w:r>
      <w:r w:rsidR="0033268A">
        <w:rPr>
          <w:rFonts w:ascii="Arial" w:eastAsia="Arial" w:hAnsi="Arial" w:cs="Arial"/>
          <w:color w:val="000000"/>
        </w:rPr>
        <w:t xml:space="preserve">The severity and extent of the </w:t>
      </w:r>
      <w:r w:rsidR="009E2C55">
        <w:rPr>
          <w:rFonts w:ascii="Arial" w:eastAsia="Arial" w:hAnsi="Arial" w:cs="Arial"/>
          <w:color w:val="000000"/>
        </w:rPr>
        <w:t xml:space="preserve">resulting </w:t>
      </w:r>
      <w:r w:rsidR="0033268A">
        <w:rPr>
          <w:rFonts w:ascii="Arial" w:eastAsia="Arial" w:hAnsi="Arial" w:cs="Arial"/>
          <w:color w:val="000000"/>
        </w:rPr>
        <w:t>blast damage</w:t>
      </w:r>
      <w:r w:rsidR="009B6506">
        <w:rPr>
          <w:rFonts w:ascii="Arial" w:eastAsia="Arial" w:hAnsi="Arial" w:cs="Arial"/>
          <w:color w:val="000000"/>
        </w:rPr>
        <w:t xml:space="preserve"> areas</w:t>
      </w:r>
      <w:r w:rsidR="0033268A">
        <w:rPr>
          <w:rFonts w:ascii="Arial" w:eastAsia="Arial" w:hAnsi="Arial" w:cs="Arial"/>
          <w:color w:val="000000"/>
        </w:rPr>
        <w:t xml:space="preserve"> depend both upon the energy of the airburst/impact and the airburst altitude at which most of that energy is deposited into the primary blast. </w:t>
      </w:r>
      <w:r w:rsidR="009E167C">
        <w:rPr>
          <w:rFonts w:ascii="Arial" w:eastAsia="Arial" w:hAnsi="Arial" w:cs="Arial"/>
          <w:color w:val="000000"/>
        </w:rPr>
        <w:t xml:space="preserve">For a given </w:t>
      </w:r>
      <w:r w:rsidR="009E2C55">
        <w:rPr>
          <w:rFonts w:ascii="Arial" w:eastAsia="Arial" w:hAnsi="Arial" w:cs="Arial"/>
          <w:color w:val="000000"/>
        </w:rPr>
        <w:t>blast</w:t>
      </w:r>
      <w:r w:rsidR="009E167C">
        <w:rPr>
          <w:rFonts w:ascii="Arial" w:eastAsia="Arial" w:hAnsi="Arial" w:cs="Arial"/>
          <w:color w:val="000000"/>
        </w:rPr>
        <w:t xml:space="preserve"> energy, there is an ‘optimal’ height of burst (HOB) that </w:t>
      </w:r>
      <w:r w:rsidR="009E2C55">
        <w:rPr>
          <w:rFonts w:ascii="Arial" w:eastAsia="Arial" w:hAnsi="Arial" w:cs="Arial"/>
          <w:color w:val="000000"/>
        </w:rPr>
        <w:t>produces</w:t>
      </w:r>
      <w:r w:rsidR="00FE601B">
        <w:rPr>
          <w:rFonts w:ascii="Arial" w:eastAsia="Arial" w:hAnsi="Arial" w:cs="Arial"/>
          <w:color w:val="000000"/>
        </w:rPr>
        <w:t xml:space="preserve"> the largest ground damage extent for a given blast overpressure level</w:t>
      </w:r>
      <w:r w:rsidR="009E167C">
        <w:rPr>
          <w:rFonts w:ascii="Arial" w:eastAsia="Arial" w:hAnsi="Arial" w:cs="Arial"/>
          <w:color w:val="000000"/>
        </w:rPr>
        <w:t xml:space="preserve">. This optimal HOB </w:t>
      </w:r>
      <w:r w:rsidR="00FE601B">
        <w:rPr>
          <w:rFonts w:ascii="Arial" w:eastAsia="Arial" w:hAnsi="Arial" w:cs="Arial"/>
          <w:color w:val="000000"/>
        </w:rPr>
        <w:t xml:space="preserve">altitude </w:t>
      </w:r>
      <w:r w:rsidR="003A0DF0">
        <w:rPr>
          <w:rFonts w:ascii="Arial" w:eastAsia="Arial" w:hAnsi="Arial" w:cs="Arial"/>
          <w:color w:val="000000"/>
        </w:rPr>
        <w:t xml:space="preserve">is much higher for larger energies than it is for smaller </w:t>
      </w:r>
      <w:proofErr w:type="gramStart"/>
      <w:r w:rsidR="003A0DF0">
        <w:rPr>
          <w:rFonts w:ascii="Arial" w:eastAsia="Arial" w:hAnsi="Arial" w:cs="Arial"/>
          <w:color w:val="000000"/>
        </w:rPr>
        <w:t>energies, and</w:t>
      </w:r>
      <w:proofErr w:type="gramEnd"/>
      <w:r w:rsidR="003A0DF0">
        <w:rPr>
          <w:rFonts w:ascii="Arial" w:eastAsia="Arial" w:hAnsi="Arial" w:cs="Arial"/>
          <w:color w:val="000000"/>
        </w:rPr>
        <w:t xml:space="preserve"> can also be s</w:t>
      </w:r>
      <w:r w:rsidR="00FE601B">
        <w:rPr>
          <w:rFonts w:ascii="Arial" w:eastAsia="Arial" w:hAnsi="Arial" w:cs="Arial"/>
          <w:color w:val="000000"/>
        </w:rPr>
        <w:t>omewhat</w:t>
      </w:r>
      <w:r w:rsidR="003A0DF0">
        <w:rPr>
          <w:rFonts w:ascii="Arial" w:eastAsia="Arial" w:hAnsi="Arial" w:cs="Arial"/>
          <w:color w:val="000000"/>
        </w:rPr>
        <w:t xml:space="preserve"> higher for weaker blast overpressure levels than stronger blast overpressure levels.</w:t>
      </w:r>
      <w:r w:rsidR="00FE601B">
        <w:rPr>
          <w:rFonts w:ascii="Arial" w:eastAsia="Arial" w:hAnsi="Arial" w:cs="Arial"/>
          <w:color w:val="000000"/>
        </w:rPr>
        <w:t xml:space="preserve"> </w:t>
      </w:r>
      <w:r w:rsidR="009E167C">
        <w:rPr>
          <w:rFonts w:ascii="Arial" w:eastAsia="Arial" w:hAnsi="Arial" w:cs="Arial"/>
          <w:color w:val="000000"/>
        </w:rPr>
        <w:t>Below th</w:t>
      </w:r>
      <w:r w:rsidR="003A0DF0">
        <w:rPr>
          <w:rFonts w:ascii="Arial" w:eastAsia="Arial" w:hAnsi="Arial" w:cs="Arial"/>
          <w:color w:val="000000"/>
        </w:rPr>
        <w:t>e optimal HOB</w:t>
      </w:r>
      <w:r w:rsidR="009E167C">
        <w:rPr>
          <w:rFonts w:ascii="Arial" w:eastAsia="Arial" w:hAnsi="Arial" w:cs="Arial"/>
          <w:color w:val="000000"/>
        </w:rPr>
        <w:t xml:space="preserve"> altitude, the extent of </w:t>
      </w:r>
      <w:r w:rsidR="009B6506">
        <w:rPr>
          <w:rFonts w:ascii="Arial" w:eastAsia="Arial" w:hAnsi="Arial" w:cs="Arial"/>
          <w:color w:val="000000"/>
        </w:rPr>
        <w:t>the</w:t>
      </w:r>
      <w:r w:rsidR="009E167C">
        <w:rPr>
          <w:rFonts w:ascii="Arial" w:eastAsia="Arial" w:hAnsi="Arial" w:cs="Arial"/>
          <w:color w:val="000000"/>
        </w:rPr>
        <w:t xml:space="preserve"> blast overpressure </w:t>
      </w:r>
      <w:r w:rsidR="009B6506">
        <w:rPr>
          <w:rFonts w:ascii="Arial" w:eastAsia="Arial" w:hAnsi="Arial" w:cs="Arial"/>
          <w:color w:val="000000"/>
        </w:rPr>
        <w:t xml:space="preserve">on the ground </w:t>
      </w:r>
      <w:r w:rsidR="009E167C">
        <w:rPr>
          <w:rFonts w:ascii="Arial" w:eastAsia="Arial" w:hAnsi="Arial" w:cs="Arial"/>
          <w:color w:val="000000"/>
        </w:rPr>
        <w:t xml:space="preserve">can fall off sharply. </w:t>
      </w:r>
    </w:p>
    <w:p w14:paraId="52DC0778" w14:textId="77777777" w:rsidR="0033268A" w:rsidRDefault="003326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06E446C" w14:textId="4D215C00" w:rsidR="0033268A" w:rsidRDefault="003A0D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These airburst </w:t>
      </w:r>
      <w:r w:rsidR="00362C1D">
        <w:rPr>
          <w:rFonts w:ascii="Arial" w:eastAsia="Arial" w:hAnsi="Arial" w:cs="Arial"/>
          <w:color w:val="000000"/>
        </w:rPr>
        <w:t>energy-altitude</w:t>
      </w:r>
      <w:r>
        <w:rPr>
          <w:rFonts w:ascii="Arial" w:eastAsia="Arial" w:hAnsi="Arial" w:cs="Arial"/>
          <w:color w:val="000000"/>
        </w:rPr>
        <w:t xml:space="preserve"> effects are particularly </w:t>
      </w:r>
      <w:r w:rsidR="009E2C55">
        <w:rPr>
          <w:rFonts w:ascii="Arial" w:eastAsia="Arial" w:hAnsi="Arial" w:cs="Arial"/>
          <w:color w:val="000000"/>
        </w:rPr>
        <w:t xml:space="preserve">pertinent to the damage estimates for the </w:t>
      </w:r>
      <w:r w:rsidR="0033268A">
        <w:rPr>
          <w:rFonts w:ascii="Arial" w:eastAsia="Arial" w:hAnsi="Arial" w:cs="Arial"/>
          <w:color w:val="000000"/>
        </w:rPr>
        <w:t>PDC25 Impact Exercise scenario</w:t>
      </w:r>
      <w:r w:rsidR="009C0B2E">
        <w:rPr>
          <w:rFonts w:ascii="Arial" w:eastAsia="Arial" w:hAnsi="Arial" w:cs="Arial"/>
          <w:color w:val="000000"/>
        </w:rPr>
        <w:t>. In this scenario,</w:t>
      </w:r>
      <w:r w:rsidR="0033268A">
        <w:rPr>
          <w:rFonts w:ascii="Arial" w:eastAsia="Arial" w:hAnsi="Arial" w:cs="Arial"/>
          <w:color w:val="000000"/>
        </w:rPr>
        <w:t xml:space="preserve"> the hypothetical asteroid has </w:t>
      </w:r>
      <w:r w:rsidR="005C14AF">
        <w:rPr>
          <w:rFonts w:ascii="Arial" w:eastAsia="Arial" w:hAnsi="Arial" w:cs="Arial"/>
          <w:color w:val="000000"/>
        </w:rPr>
        <w:t>been constrained to a</w:t>
      </w:r>
      <w:r w:rsidR="0033268A">
        <w:rPr>
          <w:rFonts w:ascii="Arial" w:eastAsia="Arial" w:hAnsi="Arial" w:cs="Arial"/>
          <w:color w:val="000000"/>
        </w:rPr>
        <w:t xml:space="preserve"> potential size range </w:t>
      </w:r>
      <w:r w:rsidR="00CD23D1">
        <w:rPr>
          <w:rFonts w:ascii="Arial" w:eastAsia="Arial" w:hAnsi="Arial" w:cs="Arial"/>
          <w:color w:val="000000"/>
        </w:rPr>
        <w:t xml:space="preserve">and type </w:t>
      </w:r>
      <w:r w:rsidR="009E199E">
        <w:rPr>
          <w:rFonts w:ascii="Arial" w:eastAsia="Arial" w:hAnsi="Arial" w:cs="Arial"/>
          <w:color w:val="000000"/>
        </w:rPr>
        <w:t xml:space="preserve">with estimated </w:t>
      </w:r>
      <w:r w:rsidR="009E199E">
        <w:rPr>
          <w:rFonts w:ascii="Arial" w:eastAsia="Arial" w:hAnsi="Arial" w:cs="Arial"/>
          <w:color w:val="000000"/>
        </w:rPr>
        <w:lastRenderedPageBreak/>
        <w:t>airburst</w:t>
      </w:r>
      <w:r w:rsidR="0033268A">
        <w:rPr>
          <w:rFonts w:ascii="Arial" w:eastAsia="Arial" w:hAnsi="Arial" w:cs="Arial"/>
          <w:color w:val="000000"/>
        </w:rPr>
        <w:t xml:space="preserve"> altitudes spanning </w:t>
      </w:r>
      <w:r w:rsidR="0002737F">
        <w:rPr>
          <w:rFonts w:ascii="Arial" w:eastAsia="Arial" w:hAnsi="Arial" w:cs="Arial"/>
          <w:color w:val="000000"/>
        </w:rPr>
        <w:t xml:space="preserve">across the </w:t>
      </w:r>
      <w:r w:rsidR="005C14AF">
        <w:rPr>
          <w:rFonts w:ascii="Arial" w:eastAsia="Arial" w:hAnsi="Arial" w:cs="Arial"/>
          <w:color w:val="000000"/>
        </w:rPr>
        <w:t xml:space="preserve">associated </w:t>
      </w:r>
      <w:r w:rsidR="0002737F">
        <w:rPr>
          <w:rFonts w:ascii="Arial" w:eastAsia="Arial" w:hAnsi="Arial" w:cs="Arial"/>
          <w:color w:val="000000"/>
        </w:rPr>
        <w:t>optimal HOB</w:t>
      </w:r>
      <w:r w:rsidR="005C14AF">
        <w:rPr>
          <w:rFonts w:ascii="Arial" w:eastAsia="Arial" w:hAnsi="Arial" w:cs="Arial"/>
          <w:color w:val="000000"/>
        </w:rPr>
        <w:t xml:space="preserve">s, </w:t>
      </w:r>
      <w:r w:rsidR="009E199E">
        <w:rPr>
          <w:rFonts w:ascii="Arial" w:eastAsia="Arial" w:hAnsi="Arial" w:cs="Arial"/>
          <w:color w:val="000000"/>
        </w:rPr>
        <w:t>making damage estimates particularly sensitive to</w:t>
      </w:r>
      <w:r w:rsidR="005C14AF">
        <w:rPr>
          <w:rFonts w:ascii="Arial" w:eastAsia="Arial" w:hAnsi="Arial" w:cs="Arial"/>
          <w:color w:val="000000"/>
        </w:rPr>
        <w:t xml:space="preserve"> the entry conditions and uncertain asteroid properties affecting its breakup. The scenario’s initial impact corridor also has entry angles spanning from nearly vertical</w:t>
      </w:r>
      <w:r w:rsidR="009C0B2E">
        <w:rPr>
          <w:rFonts w:ascii="Arial" w:eastAsia="Arial" w:hAnsi="Arial" w:cs="Arial"/>
          <w:color w:val="000000"/>
        </w:rPr>
        <w:t xml:space="preserve"> </w:t>
      </w:r>
      <w:r w:rsidR="005C14AF">
        <w:rPr>
          <w:rFonts w:ascii="Arial" w:eastAsia="Arial" w:hAnsi="Arial" w:cs="Arial"/>
          <w:color w:val="000000"/>
        </w:rPr>
        <w:t>to very shallow, and these entry angles substantially affect which sizes burst above, below, or near their optimal burst height</w:t>
      </w:r>
      <w:r w:rsidR="009C0B2E">
        <w:rPr>
          <w:rFonts w:ascii="Arial" w:eastAsia="Arial" w:hAnsi="Arial" w:cs="Arial"/>
          <w:color w:val="000000"/>
        </w:rPr>
        <w:t xml:space="preserve"> at different locations</w:t>
      </w:r>
      <w:r w:rsidR="005C14AF">
        <w:rPr>
          <w:rFonts w:ascii="Arial" w:eastAsia="Arial" w:hAnsi="Arial" w:cs="Arial"/>
          <w:color w:val="000000"/>
        </w:rPr>
        <w:t>.</w:t>
      </w:r>
      <w:r w:rsidR="009C0B2E">
        <w:rPr>
          <w:rFonts w:ascii="Arial" w:eastAsia="Arial" w:hAnsi="Arial" w:cs="Arial"/>
          <w:color w:val="000000"/>
        </w:rPr>
        <w:t xml:space="preserve"> These variations produce counter-intuitive trends in the blast damage estimates for different asteroid sizes at the different potential impact locations.</w:t>
      </w:r>
    </w:p>
    <w:p w14:paraId="7A57D581" w14:textId="77777777" w:rsidR="0002737F" w:rsidRDefault="000273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6400DF1" w14:textId="254E977A" w:rsidR="00EA549B" w:rsidRDefault="000273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this study, we</w:t>
      </w:r>
      <w:r w:rsidR="009E199E">
        <w:rPr>
          <w:rFonts w:ascii="Arial" w:eastAsia="Arial" w:hAnsi="Arial" w:cs="Arial"/>
          <w:color w:val="000000"/>
        </w:rPr>
        <w:t xml:space="preserve"> present airburst and blast damage modeling </w:t>
      </w:r>
      <w:r w:rsidR="006132F6">
        <w:rPr>
          <w:rFonts w:ascii="Arial" w:eastAsia="Arial" w:hAnsi="Arial" w:cs="Arial"/>
          <w:color w:val="000000"/>
        </w:rPr>
        <w:t xml:space="preserve">trends </w:t>
      </w:r>
      <w:r w:rsidR="009E199E">
        <w:rPr>
          <w:rFonts w:ascii="Arial" w:eastAsia="Arial" w:hAnsi="Arial" w:cs="Arial"/>
          <w:color w:val="000000"/>
        </w:rPr>
        <w:t xml:space="preserve">from the </w:t>
      </w:r>
      <w:r w:rsidR="009B6506">
        <w:rPr>
          <w:rFonts w:ascii="Arial" w:eastAsia="Arial" w:hAnsi="Arial" w:cs="Arial"/>
          <w:color w:val="000000"/>
        </w:rPr>
        <w:t>Asteroid Threat Assessment Project (</w:t>
      </w:r>
      <w:r w:rsidR="006132F6">
        <w:rPr>
          <w:rFonts w:ascii="Arial" w:eastAsia="Arial" w:hAnsi="Arial" w:cs="Arial"/>
          <w:color w:val="000000"/>
        </w:rPr>
        <w:t>ATAP</w:t>
      </w:r>
      <w:r w:rsidR="009B6506">
        <w:rPr>
          <w:rFonts w:ascii="Arial" w:eastAsia="Arial" w:hAnsi="Arial" w:cs="Arial"/>
          <w:color w:val="000000"/>
        </w:rPr>
        <w:t>)</w:t>
      </w:r>
      <w:r w:rsidR="006132F6">
        <w:rPr>
          <w:rFonts w:ascii="Arial" w:eastAsia="Arial" w:hAnsi="Arial" w:cs="Arial"/>
          <w:color w:val="000000"/>
        </w:rPr>
        <w:t xml:space="preserve"> </w:t>
      </w:r>
      <w:r w:rsidR="009E199E">
        <w:rPr>
          <w:rFonts w:ascii="Arial" w:eastAsia="Arial" w:hAnsi="Arial" w:cs="Arial"/>
          <w:color w:val="000000"/>
        </w:rPr>
        <w:t xml:space="preserve">Probabilistic Asteroid Impact Risk (PAIR) </w:t>
      </w:r>
      <w:r w:rsidR="006132F6">
        <w:rPr>
          <w:rFonts w:ascii="Arial" w:eastAsia="Arial" w:hAnsi="Arial" w:cs="Arial"/>
          <w:color w:val="000000"/>
        </w:rPr>
        <w:t>assessment of the PDC25 impact exercise scenario.</w:t>
      </w:r>
      <w:r>
        <w:rPr>
          <w:rFonts w:ascii="Arial" w:eastAsia="Arial" w:hAnsi="Arial" w:cs="Arial"/>
          <w:color w:val="000000"/>
        </w:rPr>
        <w:t xml:space="preserve"> </w:t>
      </w:r>
      <w:r w:rsidR="004C0859">
        <w:rPr>
          <w:rFonts w:ascii="Arial" w:eastAsia="Arial" w:hAnsi="Arial" w:cs="Arial"/>
          <w:color w:val="000000"/>
        </w:rPr>
        <w:t>These results</w:t>
      </w:r>
      <w:r>
        <w:rPr>
          <w:rFonts w:ascii="Arial" w:eastAsia="Arial" w:hAnsi="Arial" w:cs="Arial"/>
          <w:color w:val="000000"/>
        </w:rPr>
        <w:t xml:space="preserve"> illustrate how asteroid airbursts occurring near the</w:t>
      </w:r>
      <w:r w:rsidR="004C0859">
        <w:rPr>
          <w:rFonts w:ascii="Arial" w:eastAsia="Arial" w:hAnsi="Arial" w:cs="Arial"/>
          <w:color w:val="000000"/>
        </w:rPr>
        <w:t>ir</w:t>
      </w:r>
      <w:r>
        <w:rPr>
          <w:rFonts w:ascii="Arial" w:eastAsia="Arial" w:hAnsi="Arial" w:cs="Arial"/>
          <w:color w:val="000000"/>
        </w:rPr>
        <w:t xml:space="preserve"> optimal burst heights c</w:t>
      </w:r>
      <w:r w:rsidR="00CD23D1">
        <w:rPr>
          <w:rFonts w:ascii="Arial" w:eastAsia="Arial" w:hAnsi="Arial" w:cs="Arial"/>
          <w:color w:val="000000"/>
        </w:rPr>
        <w:t>ould</w:t>
      </w:r>
      <w:r>
        <w:rPr>
          <w:rFonts w:ascii="Arial" w:eastAsia="Arial" w:hAnsi="Arial" w:cs="Arial"/>
          <w:color w:val="000000"/>
        </w:rPr>
        <w:t xml:space="preserve"> cause significantly </w:t>
      </w:r>
      <w:r w:rsidR="006132F6">
        <w:rPr>
          <w:rFonts w:ascii="Arial" w:eastAsia="Arial" w:hAnsi="Arial" w:cs="Arial"/>
          <w:color w:val="000000"/>
        </w:rPr>
        <w:t>greater</w:t>
      </w:r>
      <w:r>
        <w:rPr>
          <w:rFonts w:ascii="Arial" w:eastAsia="Arial" w:hAnsi="Arial" w:cs="Arial"/>
          <w:color w:val="000000"/>
        </w:rPr>
        <w:t xml:space="preserve"> blast damage than much larger surface impacts that release</w:t>
      </w:r>
      <w:r w:rsidR="00FF3B02">
        <w:rPr>
          <w:rFonts w:ascii="Arial" w:eastAsia="Arial" w:hAnsi="Arial" w:cs="Arial"/>
          <w:color w:val="000000"/>
        </w:rPr>
        <w:t xml:space="preserve"> their blast</w:t>
      </w:r>
      <w:r w:rsidR="00362C1D">
        <w:rPr>
          <w:rFonts w:ascii="Arial" w:eastAsia="Arial" w:hAnsi="Arial" w:cs="Arial"/>
          <w:color w:val="000000"/>
        </w:rPr>
        <w:t xml:space="preserve"> energy</w:t>
      </w:r>
      <w:r w:rsidR="00FF3B02">
        <w:rPr>
          <w:rFonts w:ascii="Arial" w:eastAsia="Arial" w:hAnsi="Arial" w:cs="Arial"/>
          <w:color w:val="000000"/>
        </w:rPr>
        <w:t xml:space="preserve"> far below the</w:t>
      </w:r>
      <w:r w:rsidR="00B64173">
        <w:rPr>
          <w:rFonts w:ascii="Arial" w:eastAsia="Arial" w:hAnsi="Arial" w:cs="Arial"/>
          <w:color w:val="000000"/>
        </w:rPr>
        <w:t>ir respective</w:t>
      </w:r>
      <w:r w:rsidR="00FF3B02">
        <w:rPr>
          <w:rFonts w:ascii="Arial" w:eastAsia="Arial" w:hAnsi="Arial" w:cs="Arial"/>
          <w:color w:val="000000"/>
        </w:rPr>
        <w:t xml:space="preserve"> optimal </w:t>
      </w:r>
      <w:r w:rsidR="00B64173">
        <w:rPr>
          <w:rFonts w:ascii="Arial" w:eastAsia="Arial" w:hAnsi="Arial" w:cs="Arial"/>
          <w:color w:val="000000"/>
        </w:rPr>
        <w:t>HOBs</w:t>
      </w:r>
      <w:r w:rsidR="00FF3B02">
        <w:rPr>
          <w:rFonts w:ascii="Arial" w:eastAsia="Arial" w:hAnsi="Arial" w:cs="Arial"/>
          <w:color w:val="000000"/>
        </w:rPr>
        <w:t xml:space="preserve">. We compare the optimal burst altitudes for </w:t>
      </w:r>
      <w:r w:rsidR="004C0859">
        <w:rPr>
          <w:rFonts w:ascii="Arial" w:eastAsia="Arial" w:hAnsi="Arial" w:cs="Arial"/>
          <w:color w:val="000000"/>
        </w:rPr>
        <w:t xml:space="preserve">the </w:t>
      </w:r>
      <w:r w:rsidR="00FF3B02">
        <w:rPr>
          <w:rFonts w:ascii="Arial" w:eastAsia="Arial" w:hAnsi="Arial" w:cs="Arial"/>
          <w:color w:val="000000"/>
        </w:rPr>
        <w:t>impact energ</w:t>
      </w:r>
      <w:r w:rsidR="004C0859">
        <w:rPr>
          <w:rFonts w:ascii="Arial" w:eastAsia="Arial" w:hAnsi="Arial" w:cs="Arial"/>
          <w:color w:val="000000"/>
        </w:rPr>
        <w:t xml:space="preserve">y </w:t>
      </w:r>
      <w:r w:rsidR="00FF3B02">
        <w:rPr>
          <w:rFonts w:ascii="Arial" w:eastAsia="Arial" w:hAnsi="Arial" w:cs="Arial"/>
          <w:color w:val="000000"/>
        </w:rPr>
        <w:t>range of the initial PDC25 case (~3</w:t>
      </w:r>
      <w:r w:rsidR="006524C3">
        <w:rPr>
          <w:rFonts w:ascii="Arial" w:eastAsia="Arial" w:hAnsi="Arial" w:cs="Arial"/>
          <w:color w:val="000000"/>
        </w:rPr>
        <w:t>–</w:t>
      </w:r>
      <w:r w:rsidR="00FF3B02">
        <w:rPr>
          <w:rFonts w:ascii="Arial" w:eastAsia="Arial" w:hAnsi="Arial" w:cs="Arial"/>
          <w:color w:val="000000"/>
        </w:rPr>
        <w:t xml:space="preserve">720 Mt) with the range of burst altitudes modeled </w:t>
      </w:r>
      <w:r w:rsidR="004C0859">
        <w:rPr>
          <w:rFonts w:ascii="Arial" w:eastAsia="Arial" w:hAnsi="Arial" w:cs="Arial"/>
          <w:color w:val="000000"/>
        </w:rPr>
        <w:t xml:space="preserve">for the entry conditions across the </w:t>
      </w:r>
      <w:r w:rsidR="00FF3B02">
        <w:rPr>
          <w:rFonts w:ascii="Arial" w:eastAsia="Arial" w:hAnsi="Arial" w:cs="Arial"/>
          <w:color w:val="000000"/>
        </w:rPr>
        <w:t>initial PDC25 corridor, and show which sizes</w:t>
      </w:r>
      <w:r w:rsidR="006524C3">
        <w:rPr>
          <w:rFonts w:ascii="Arial" w:eastAsia="Arial" w:hAnsi="Arial" w:cs="Arial"/>
          <w:color w:val="000000"/>
        </w:rPr>
        <w:t xml:space="preserve"> or</w:t>
      </w:r>
      <w:r w:rsidR="00FF3B02">
        <w:rPr>
          <w:rFonts w:ascii="Arial" w:eastAsia="Arial" w:hAnsi="Arial" w:cs="Arial"/>
          <w:color w:val="000000"/>
        </w:rPr>
        <w:t xml:space="preserve"> </w:t>
      </w:r>
      <w:r w:rsidR="006132F6">
        <w:rPr>
          <w:rFonts w:ascii="Arial" w:eastAsia="Arial" w:hAnsi="Arial" w:cs="Arial"/>
          <w:color w:val="000000"/>
        </w:rPr>
        <w:t>properties</w:t>
      </w:r>
      <w:r w:rsidR="001750D2">
        <w:rPr>
          <w:rFonts w:ascii="Arial" w:eastAsia="Arial" w:hAnsi="Arial" w:cs="Arial"/>
          <w:color w:val="000000"/>
        </w:rPr>
        <w:t xml:space="preserve"> drive</w:t>
      </w:r>
      <w:r w:rsidR="00FF3B02">
        <w:rPr>
          <w:rFonts w:ascii="Arial" w:eastAsia="Arial" w:hAnsi="Arial" w:cs="Arial"/>
          <w:color w:val="000000"/>
        </w:rPr>
        <w:t xml:space="preserve"> the greatest damage </w:t>
      </w:r>
      <w:r w:rsidR="00E56A85">
        <w:rPr>
          <w:rFonts w:ascii="Arial" w:eastAsia="Arial" w:hAnsi="Arial" w:cs="Arial"/>
          <w:color w:val="000000"/>
        </w:rPr>
        <w:t>among</w:t>
      </w:r>
      <w:r w:rsidR="00FF3B02">
        <w:rPr>
          <w:rFonts w:ascii="Arial" w:eastAsia="Arial" w:hAnsi="Arial" w:cs="Arial"/>
          <w:color w:val="000000"/>
        </w:rPr>
        <w:t xml:space="preserve"> the resulting combinations of burst </w:t>
      </w:r>
      <w:r w:rsidR="004C0859">
        <w:rPr>
          <w:rFonts w:ascii="Arial" w:eastAsia="Arial" w:hAnsi="Arial" w:cs="Arial"/>
          <w:color w:val="000000"/>
        </w:rPr>
        <w:t>energies</w:t>
      </w:r>
      <w:r w:rsidR="00FF3B02">
        <w:rPr>
          <w:rFonts w:ascii="Arial" w:eastAsia="Arial" w:hAnsi="Arial" w:cs="Arial"/>
          <w:color w:val="000000"/>
        </w:rPr>
        <w:t xml:space="preserve"> and altitudes</w:t>
      </w:r>
      <w:r w:rsidR="00E56A85">
        <w:rPr>
          <w:rFonts w:ascii="Arial" w:eastAsia="Arial" w:hAnsi="Arial" w:cs="Arial"/>
          <w:color w:val="000000"/>
        </w:rPr>
        <w:t xml:space="preserve">. Demonstrating </w:t>
      </w:r>
      <w:r w:rsidR="006132F6">
        <w:rPr>
          <w:rFonts w:ascii="Arial" w:eastAsia="Arial" w:hAnsi="Arial" w:cs="Arial"/>
          <w:color w:val="000000"/>
        </w:rPr>
        <w:t xml:space="preserve">these </w:t>
      </w:r>
      <w:r w:rsidR="006524C3">
        <w:rPr>
          <w:rFonts w:ascii="Arial" w:eastAsia="Arial" w:hAnsi="Arial" w:cs="Arial"/>
          <w:color w:val="000000"/>
        </w:rPr>
        <w:t>nonintuitive</w:t>
      </w:r>
      <w:r w:rsidR="006132F6">
        <w:rPr>
          <w:rFonts w:ascii="Arial" w:eastAsia="Arial" w:hAnsi="Arial" w:cs="Arial"/>
          <w:color w:val="000000"/>
        </w:rPr>
        <w:t xml:space="preserve"> damage factors helps identify what </w:t>
      </w:r>
      <w:r w:rsidR="00E56A85">
        <w:rPr>
          <w:rFonts w:ascii="Arial" w:eastAsia="Arial" w:hAnsi="Arial" w:cs="Arial"/>
          <w:color w:val="000000"/>
        </w:rPr>
        <w:t xml:space="preserve">asteroid sizes may actually pose the greatest risk </w:t>
      </w:r>
      <w:r w:rsidR="001750D2">
        <w:rPr>
          <w:rFonts w:ascii="Arial" w:eastAsia="Arial" w:hAnsi="Arial" w:cs="Arial"/>
          <w:color w:val="000000"/>
        </w:rPr>
        <w:t xml:space="preserve">when considering mitigation and response </w:t>
      </w:r>
      <w:proofErr w:type="gramStart"/>
      <w:r w:rsidR="001750D2">
        <w:rPr>
          <w:rFonts w:ascii="Arial" w:eastAsia="Arial" w:hAnsi="Arial" w:cs="Arial"/>
          <w:color w:val="000000"/>
        </w:rPr>
        <w:t>options</w:t>
      </w:r>
      <w:r w:rsidR="00E56A85">
        <w:rPr>
          <w:rFonts w:ascii="Arial" w:eastAsia="Arial" w:hAnsi="Arial" w:cs="Arial"/>
          <w:color w:val="000000"/>
        </w:rPr>
        <w:t xml:space="preserve">, </w:t>
      </w:r>
      <w:r w:rsidR="00B64173">
        <w:rPr>
          <w:rFonts w:ascii="Arial" w:eastAsia="Arial" w:hAnsi="Arial" w:cs="Arial"/>
          <w:color w:val="000000"/>
        </w:rPr>
        <w:t>and</w:t>
      </w:r>
      <w:proofErr w:type="gramEnd"/>
      <w:r w:rsidR="00E56A85">
        <w:rPr>
          <w:rFonts w:ascii="Arial" w:eastAsia="Arial" w:hAnsi="Arial" w:cs="Arial"/>
          <w:color w:val="000000"/>
        </w:rPr>
        <w:t xml:space="preserve"> helps </w:t>
      </w:r>
      <w:r w:rsidR="009B6506">
        <w:rPr>
          <w:rFonts w:ascii="Arial" w:eastAsia="Arial" w:hAnsi="Arial" w:cs="Arial"/>
          <w:color w:val="000000"/>
        </w:rPr>
        <w:t>raise</w:t>
      </w:r>
      <w:r w:rsidR="00E56A85">
        <w:rPr>
          <w:rFonts w:ascii="Arial" w:eastAsia="Arial" w:hAnsi="Arial" w:cs="Arial"/>
          <w:color w:val="000000"/>
        </w:rPr>
        <w:t xml:space="preserve"> awareness that the largest potential asteroid size is not necessarily the </w:t>
      </w:r>
      <w:r w:rsidR="001D170B">
        <w:rPr>
          <w:rFonts w:ascii="Arial" w:eastAsia="Arial" w:hAnsi="Arial" w:cs="Arial"/>
          <w:color w:val="000000"/>
        </w:rPr>
        <w:t>worst-case</w:t>
      </w:r>
      <w:r w:rsidR="00E56A85">
        <w:rPr>
          <w:rFonts w:ascii="Arial" w:eastAsia="Arial" w:hAnsi="Arial" w:cs="Arial"/>
          <w:color w:val="000000"/>
        </w:rPr>
        <w:t xml:space="preserve"> scenario</w:t>
      </w:r>
      <w:r w:rsidR="00B64173">
        <w:rPr>
          <w:rFonts w:ascii="Arial" w:eastAsia="Arial" w:hAnsi="Arial" w:cs="Arial"/>
          <w:color w:val="000000"/>
        </w:rPr>
        <w:t>.</w:t>
      </w:r>
    </w:p>
    <w:p w14:paraId="00000031" w14:textId="77777777" w:rsidR="0062687A" w:rsidRDefault="006268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2" w14:textId="77777777" w:rsidR="0062687A" w:rsidRDefault="006268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3" w14:textId="77777777" w:rsidR="0062687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0000034" w14:textId="77777777" w:rsidR="0062687A" w:rsidRDefault="006268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62687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00000036" w14:textId="77777777" w:rsidR="0062687A" w:rsidRDefault="006268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0000037" w14:textId="79D17105" w:rsidR="0062687A" w:rsidRDefault="005931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Either the Hypothetical Asteroid Threat Exercise session or Impact Effects session would be appropriate for this talk. </w:t>
      </w:r>
      <w:r>
        <w:rPr>
          <w:rFonts w:ascii="Arial" w:eastAsia="Arial" w:hAnsi="Arial" w:cs="Arial"/>
          <w:i/>
          <w:color w:val="000000"/>
          <w:sz w:val="22"/>
          <w:szCs w:val="22"/>
        </w:rPr>
        <w:t>Oral preferred.</w:t>
      </w:r>
    </w:p>
    <w:sectPr w:rsidR="0062687A">
      <w:footerReference w:type="default" r:id="rId13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80F71" w14:textId="77777777" w:rsidR="000C11C0" w:rsidRDefault="000C11C0">
      <w:r>
        <w:separator/>
      </w:r>
    </w:p>
  </w:endnote>
  <w:endnote w:type="continuationSeparator" w:id="0">
    <w:p w14:paraId="26DFB858" w14:textId="77777777" w:rsidR="000C11C0" w:rsidRDefault="000C1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E1CF2F4-4CDC-344D-82CC-8514563AA2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9D1C21F-3D9B-064D-87A0-BB4C20FCA90C}"/>
    <w:embedBold r:id="rId4" w:fontKey="{276AB92E-550C-BA43-B514-9AE02C0D95D6}"/>
    <w:embedItalic r:id="rId5" w:fontKey="{3D066101-DE2C-2443-BA13-3604CD5B9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3A0EFDD-03E7-3849-B8CF-A4C68378D459}"/>
    <w:embedBold r:id="rId7" w:fontKey="{F13E2ED3-8868-FE4B-91B5-49A3AAAB4B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F357DB8-C8E8-D649-B139-4D25178F885F}"/>
    <w:embedItalic r:id="rId9" w:fontKey="{778AEAED-63D2-D341-9703-D7F146D8FA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29E44D3-5F08-7D40-8B39-6BA737C3C45C}"/>
    <w:embedBold r:id="rId11" w:fontKey="{BED99B0E-CC93-9B45-9C4D-D87A2EAAF8AF}"/>
    <w:embedItalic r:id="rId12" w:fontKey="{ACB336D7-B88E-8441-A742-0522600E37E0}"/>
    <w:embedBoldItalic r:id="rId13" w:fontKey="{3F7FD8AE-2E53-714B-AEA5-A24D73E757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14312EF3-01E6-7240-B84D-6CE29FED0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56FDC811" w:rsidR="006268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1021E4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62687A" w:rsidRDefault="006268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15FAB" w14:textId="77777777" w:rsidR="000C11C0" w:rsidRDefault="000C11C0">
      <w:r>
        <w:separator/>
      </w:r>
    </w:p>
  </w:footnote>
  <w:footnote w:type="continuationSeparator" w:id="0">
    <w:p w14:paraId="6E535919" w14:textId="77777777" w:rsidR="000C11C0" w:rsidRDefault="000C1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A4236"/>
    <w:multiLevelType w:val="multilevel"/>
    <w:tmpl w:val="B0367B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66695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7A"/>
    <w:rsid w:val="0002737F"/>
    <w:rsid w:val="000C11C0"/>
    <w:rsid w:val="001021E4"/>
    <w:rsid w:val="001750D2"/>
    <w:rsid w:val="00187330"/>
    <w:rsid w:val="00192E56"/>
    <w:rsid w:val="001D170B"/>
    <w:rsid w:val="00232FEE"/>
    <w:rsid w:val="00275AF1"/>
    <w:rsid w:val="002916D3"/>
    <w:rsid w:val="0032551E"/>
    <w:rsid w:val="0033268A"/>
    <w:rsid w:val="00344285"/>
    <w:rsid w:val="00362C1D"/>
    <w:rsid w:val="003A0DF0"/>
    <w:rsid w:val="00425B64"/>
    <w:rsid w:val="004512BB"/>
    <w:rsid w:val="00475D62"/>
    <w:rsid w:val="004C0859"/>
    <w:rsid w:val="0058248B"/>
    <w:rsid w:val="005931F6"/>
    <w:rsid w:val="005C14AF"/>
    <w:rsid w:val="006132F6"/>
    <w:rsid w:val="0062687A"/>
    <w:rsid w:val="006524C3"/>
    <w:rsid w:val="00720332"/>
    <w:rsid w:val="007429C9"/>
    <w:rsid w:val="007E152B"/>
    <w:rsid w:val="0088043B"/>
    <w:rsid w:val="008A4C70"/>
    <w:rsid w:val="009308D3"/>
    <w:rsid w:val="009B6506"/>
    <w:rsid w:val="009C0B2E"/>
    <w:rsid w:val="009D3A0D"/>
    <w:rsid w:val="009E167C"/>
    <w:rsid w:val="009E199E"/>
    <w:rsid w:val="009E2C55"/>
    <w:rsid w:val="00A5566A"/>
    <w:rsid w:val="00AA6341"/>
    <w:rsid w:val="00AC2518"/>
    <w:rsid w:val="00B235B3"/>
    <w:rsid w:val="00B64173"/>
    <w:rsid w:val="00BB67A8"/>
    <w:rsid w:val="00C14B5A"/>
    <w:rsid w:val="00C317B6"/>
    <w:rsid w:val="00CD23D1"/>
    <w:rsid w:val="00CF4EE4"/>
    <w:rsid w:val="00D04D53"/>
    <w:rsid w:val="00D52998"/>
    <w:rsid w:val="00D641DC"/>
    <w:rsid w:val="00DA43DA"/>
    <w:rsid w:val="00DA7CE0"/>
    <w:rsid w:val="00E56A85"/>
    <w:rsid w:val="00EA549B"/>
    <w:rsid w:val="00FB2E45"/>
    <w:rsid w:val="00FE601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C16BD5"/>
  <w15:docId w15:val="{5936B847-47EA-CA4F-BF0B-E3D1C606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uiPriority w:val="99"/>
    <w:unhideWhenUsed/>
    <w:rsid w:val="00C317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7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1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ien.Wheeler@nasa.gov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aaspace.org/pdc" TargetMode="External"/><Relationship Id="rId12" Type="http://schemas.openxmlformats.org/officeDocument/2006/relationships/hyperlink" Target="mailto:Jessie.Dotson@nas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hley.M.Coates@nasa.g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Wade.M.Spurlock@nas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chael.Aftosmis@nasa.gov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Wheeler, Lorien (ARC-TNP)</cp:lastModifiedBy>
  <cp:revision>3</cp:revision>
  <cp:lastPrinted>2024-11-15T00:29:00Z</cp:lastPrinted>
  <dcterms:created xsi:type="dcterms:W3CDTF">2024-11-21T16:49:00Z</dcterms:created>
  <dcterms:modified xsi:type="dcterms:W3CDTF">2024-11-21T16:51:00Z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