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CB9F5E" w14:textId="77777777" w:rsidR="00B52C7C" w:rsidRDefault="00BC1B33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PDC2025</w:t>
      </w:r>
    </w:p>
    <w:p w14:paraId="79CB9F5F" w14:textId="77777777" w:rsidR="00B52C7C" w:rsidRDefault="00BC1B33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Stellenbosch, Cape Town, South Africa</w:t>
      </w:r>
    </w:p>
    <w:p w14:paraId="79CB9F60" w14:textId="77777777" w:rsidR="00B52C7C" w:rsidRDefault="00B52C7C">
      <w:pPr>
        <w:jc w:val="center"/>
        <w:rPr>
          <w:rFonts w:ascii="Arial" w:eastAsia="Arial" w:hAnsi="Arial" w:cs="Arial"/>
          <w:b/>
        </w:rPr>
      </w:pPr>
    </w:p>
    <w:p w14:paraId="79CB9F67" w14:textId="77777777" w:rsidR="00B52C7C" w:rsidRDefault="00BC1B33">
      <w:pPr>
        <w:rPr>
          <w:rFonts w:ascii="Arial" w:eastAsia="Arial" w:hAnsi="Arial" w:cs="Arial"/>
          <w:b/>
        </w:rPr>
      </w:pPr>
      <w:bookmarkStart w:id="0" w:name="gjdgxs" w:colFirst="0" w:colLast="0"/>
      <w:bookmarkEnd w:id="0"/>
      <w:r>
        <w:rPr>
          <w:rFonts w:ascii="Arial" w:eastAsia="Arial" w:hAnsi="Arial" w:cs="Arial"/>
          <w:b/>
        </w:rPr>
        <w:t>☐ Ongoing and Upcoming Mission Highlights</w:t>
      </w:r>
    </w:p>
    <w:p w14:paraId="79CB9F68" w14:textId="77777777" w:rsidR="00B52C7C" w:rsidRDefault="00BC1B3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Apophis: T-4 Years</w:t>
      </w:r>
    </w:p>
    <w:p w14:paraId="79CB9F69" w14:textId="77777777" w:rsidR="00B52C7C" w:rsidRDefault="00BC1B3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Hypothetical Asteroid Threat Exercise</w:t>
      </w:r>
    </w:p>
    <w:p w14:paraId="79CB9F6A" w14:textId="77777777" w:rsidR="00B52C7C" w:rsidRDefault="00BC1B3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Key International and Policy Developments</w:t>
      </w:r>
    </w:p>
    <w:p w14:paraId="79CB9F6B" w14:textId="77777777" w:rsidR="00B52C7C" w:rsidRDefault="00BC1B3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Near-Earth Object (NEO) Discovery</w:t>
      </w:r>
    </w:p>
    <w:p w14:paraId="79CB9F6C" w14:textId="77777777" w:rsidR="00B52C7C" w:rsidRDefault="00BC1B3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NEO Characterization</w:t>
      </w:r>
    </w:p>
    <w:p w14:paraId="79CB9F6D" w14:textId="77777777" w:rsidR="00B52C7C" w:rsidRDefault="00BC1B3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Deflection / Disruption Modeling &amp; Testing</w:t>
      </w:r>
    </w:p>
    <w:p w14:paraId="79CB9F6E" w14:textId="77777777" w:rsidR="00B52C7C" w:rsidRDefault="00BC1B3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Space Mission &amp; Campaign Design</w:t>
      </w:r>
    </w:p>
    <w:p w14:paraId="79CB9F6F" w14:textId="77777777" w:rsidR="00B52C7C" w:rsidRDefault="00BC1B3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Earth Impact Effects &amp; Consequences</w:t>
      </w:r>
    </w:p>
    <w:p w14:paraId="79CB9F70" w14:textId="77777777" w:rsidR="00B52C7C" w:rsidRDefault="00BC1B33">
      <w:pPr>
        <w:rPr>
          <w:rFonts w:ascii="Arial" w:eastAsia="Arial" w:hAnsi="Arial" w:cs="Arial"/>
          <w:b/>
        </w:rPr>
      </w:pPr>
      <w:r w:rsidRPr="00D64868">
        <w:rPr>
          <w:rFonts w:ascii="Arial" w:eastAsia="Arial" w:hAnsi="Arial" w:cs="Arial"/>
          <w:b/>
          <w:highlight w:val="yellow"/>
        </w:rPr>
        <w:t>☐ Disaster Management &amp; Impact Response</w:t>
      </w:r>
    </w:p>
    <w:p w14:paraId="79CB9F71" w14:textId="77777777" w:rsidR="00B52C7C" w:rsidRDefault="00BC1B3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Public Education and Communication</w:t>
      </w:r>
    </w:p>
    <w:p w14:paraId="79CB9F72" w14:textId="77777777" w:rsidR="00B52C7C" w:rsidRDefault="00BC1B3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The Decision to Act: Political, Legal, Social, and Economic Aspects</w:t>
      </w:r>
    </w:p>
    <w:p w14:paraId="79CB9F73" w14:textId="77777777" w:rsidR="00B52C7C" w:rsidRDefault="00B52C7C">
      <w:pPr>
        <w:jc w:val="center"/>
        <w:rPr>
          <w:rFonts w:ascii="Arial" w:eastAsia="Arial" w:hAnsi="Arial" w:cs="Arial"/>
          <w:b/>
        </w:rPr>
      </w:pPr>
    </w:p>
    <w:p w14:paraId="79CB9F74" w14:textId="77777777" w:rsidR="00B52C7C" w:rsidRDefault="00B52C7C">
      <w:pPr>
        <w:jc w:val="center"/>
        <w:rPr>
          <w:rFonts w:ascii="Arial" w:eastAsia="Arial" w:hAnsi="Arial" w:cs="Arial"/>
          <w:b/>
        </w:rPr>
      </w:pPr>
    </w:p>
    <w:p w14:paraId="79CB9F75" w14:textId="28ACBA68" w:rsidR="00B52C7C" w:rsidRPr="00E97EAB" w:rsidRDefault="00E97EAB">
      <w:pPr>
        <w:jc w:val="center"/>
        <w:rPr>
          <w:rFonts w:ascii="Arial" w:eastAsia="Arial" w:hAnsi="Arial" w:cs="Arial"/>
          <w:b/>
          <w:caps/>
        </w:rPr>
      </w:pPr>
      <w:r w:rsidRPr="00E97EAB">
        <w:rPr>
          <w:rFonts w:ascii="Arial" w:eastAsia="Arial" w:hAnsi="Arial" w:cs="Arial"/>
          <w:b/>
          <w:caps/>
        </w:rPr>
        <w:t>Risk perception of Near-Earth objects</w:t>
      </w:r>
      <w:r w:rsidR="00ED6DD9">
        <w:rPr>
          <w:rFonts w:ascii="Arial" w:eastAsia="Arial" w:hAnsi="Arial" w:cs="Arial"/>
          <w:b/>
          <w:caps/>
        </w:rPr>
        <w:t xml:space="preserve"> as hazards</w:t>
      </w:r>
      <w:r w:rsidRPr="00E97EAB">
        <w:rPr>
          <w:rFonts w:ascii="Arial" w:eastAsia="Arial" w:hAnsi="Arial" w:cs="Arial"/>
          <w:b/>
          <w:caps/>
        </w:rPr>
        <w:t xml:space="preserve">: A research </w:t>
      </w:r>
      <w:r w:rsidR="007675CC">
        <w:rPr>
          <w:rFonts w:ascii="Arial" w:eastAsia="Arial" w:hAnsi="Arial" w:cs="Arial"/>
          <w:b/>
          <w:caps/>
        </w:rPr>
        <w:t>DESIGN</w:t>
      </w:r>
    </w:p>
    <w:p w14:paraId="79CB9F76" w14:textId="77777777" w:rsidR="00B52C7C" w:rsidRDefault="00B52C7C">
      <w:pPr>
        <w:rPr>
          <w:rFonts w:ascii="Arial" w:eastAsia="Arial" w:hAnsi="Arial" w:cs="Arial"/>
          <w:b/>
        </w:rPr>
      </w:pPr>
    </w:p>
    <w:p w14:paraId="79CB9F77" w14:textId="2A9415CD" w:rsidR="00B52C7C" w:rsidRDefault="00FE6CE1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Lisa Wier</w:t>
      </w:r>
      <w:r w:rsidR="00BC1B33">
        <w:rPr>
          <w:rFonts w:ascii="Arial" w:eastAsia="Arial" w:hAnsi="Arial" w:cs="Arial"/>
          <w:vertAlign w:val="superscript"/>
        </w:rPr>
        <w:t>(1)</w:t>
      </w:r>
      <w:r>
        <w:rPr>
          <w:rFonts w:ascii="Arial" w:eastAsia="Arial" w:hAnsi="Arial" w:cs="Arial"/>
          <w:b/>
        </w:rPr>
        <w:t xml:space="preserve"> and</w:t>
      </w:r>
      <w:r w:rsidR="00BC1B33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Tony McAleavy</w:t>
      </w:r>
      <w:r w:rsidR="00BC1B33">
        <w:rPr>
          <w:rFonts w:ascii="Arial" w:eastAsia="Arial" w:hAnsi="Arial" w:cs="Arial"/>
          <w:vertAlign w:val="superscript"/>
        </w:rPr>
        <w:t>(</w:t>
      </w:r>
      <w:r w:rsidR="00B91A09">
        <w:rPr>
          <w:rFonts w:ascii="Arial" w:eastAsia="Arial" w:hAnsi="Arial" w:cs="Arial"/>
          <w:vertAlign w:val="superscript"/>
        </w:rPr>
        <w:t>2</w:t>
      </w:r>
      <w:r w:rsidR="00BC1B33">
        <w:rPr>
          <w:rFonts w:ascii="Arial" w:eastAsia="Arial" w:hAnsi="Arial" w:cs="Arial"/>
          <w:vertAlign w:val="superscript"/>
        </w:rPr>
        <w:t>)</w:t>
      </w:r>
    </w:p>
    <w:p w14:paraId="79CB9F78" w14:textId="30F83FFC" w:rsidR="00B52C7C" w:rsidRDefault="00BC1B33">
      <w:pPr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vertAlign w:val="superscript"/>
        </w:rPr>
        <w:t>(1)</w:t>
      </w:r>
      <w:r w:rsidR="0054291E">
        <w:rPr>
          <w:rFonts w:ascii="Arial" w:eastAsia="Arial" w:hAnsi="Arial" w:cs="Arial"/>
          <w:i/>
        </w:rPr>
        <w:t>Oklahoma State University, Fire and Emergency Management Program</w:t>
      </w:r>
      <w:r>
        <w:rPr>
          <w:rFonts w:ascii="Arial" w:eastAsia="Arial" w:hAnsi="Arial" w:cs="Arial"/>
          <w:i/>
        </w:rPr>
        <w:t xml:space="preserve">, </w:t>
      </w:r>
      <w:r w:rsidR="00162710" w:rsidRPr="00162710">
        <w:rPr>
          <w:rFonts w:ascii="Arial" w:eastAsia="Arial" w:hAnsi="Arial" w:cs="Arial"/>
          <w:i/>
        </w:rPr>
        <w:t>5</w:t>
      </w:r>
      <w:r w:rsidR="00B91A09">
        <w:rPr>
          <w:rFonts w:ascii="Arial" w:eastAsia="Arial" w:hAnsi="Arial" w:cs="Arial"/>
          <w:i/>
        </w:rPr>
        <w:t>26</w:t>
      </w:r>
      <w:r w:rsidR="00162710" w:rsidRPr="00162710">
        <w:rPr>
          <w:rFonts w:ascii="Arial" w:eastAsia="Arial" w:hAnsi="Arial" w:cs="Arial"/>
          <w:i/>
        </w:rPr>
        <w:t xml:space="preserve"> Engineering North</w:t>
      </w:r>
      <w:r>
        <w:rPr>
          <w:rFonts w:ascii="Arial" w:eastAsia="Arial" w:hAnsi="Arial" w:cs="Arial"/>
          <w:i/>
        </w:rPr>
        <w:t xml:space="preserve">, </w:t>
      </w:r>
      <w:r w:rsidR="007746F3">
        <w:rPr>
          <w:rFonts w:ascii="Arial" w:eastAsia="Arial" w:hAnsi="Arial" w:cs="Arial"/>
          <w:i/>
        </w:rPr>
        <w:t>Stillwater</w:t>
      </w:r>
      <w:r>
        <w:rPr>
          <w:rFonts w:ascii="Arial" w:eastAsia="Arial" w:hAnsi="Arial" w:cs="Arial"/>
          <w:i/>
        </w:rPr>
        <w:t xml:space="preserve">, </w:t>
      </w:r>
      <w:r w:rsidR="007746F3">
        <w:rPr>
          <w:rFonts w:ascii="Arial" w:eastAsia="Arial" w:hAnsi="Arial" w:cs="Arial"/>
          <w:i/>
        </w:rPr>
        <w:t>OK</w:t>
      </w:r>
      <w:r>
        <w:rPr>
          <w:rFonts w:ascii="Arial" w:eastAsia="Arial" w:hAnsi="Arial" w:cs="Arial"/>
          <w:i/>
        </w:rPr>
        <w:t xml:space="preserve">, </w:t>
      </w:r>
      <w:r w:rsidR="007746F3">
        <w:rPr>
          <w:rFonts w:ascii="Arial" w:eastAsia="Arial" w:hAnsi="Arial" w:cs="Arial"/>
          <w:i/>
        </w:rPr>
        <w:t>74078</w:t>
      </w:r>
      <w:r>
        <w:rPr>
          <w:rFonts w:ascii="Arial" w:eastAsia="Arial" w:hAnsi="Arial" w:cs="Arial"/>
          <w:i/>
        </w:rPr>
        <w:t xml:space="preserve">, </w:t>
      </w:r>
      <w:r w:rsidR="007746F3">
        <w:rPr>
          <w:rFonts w:ascii="Arial" w:eastAsia="Arial" w:hAnsi="Arial" w:cs="Arial"/>
          <w:i/>
        </w:rPr>
        <w:t>USA</w:t>
      </w:r>
      <w:r w:rsidR="001B7E2A">
        <w:rPr>
          <w:rFonts w:ascii="Arial" w:eastAsia="Arial" w:hAnsi="Arial" w:cs="Arial"/>
          <w:i/>
        </w:rPr>
        <w:t xml:space="preserve">; </w:t>
      </w:r>
      <w:r w:rsidR="00B91A09">
        <w:rPr>
          <w:rFonts w:ascii="Arial" w:eastAsia="Arial" w:hAnsi="Arial" w:cs="Arial"/>
          <w:i/>
        </w:rPr>
        <w:t>lisa.wier@okstate.edu</w:t>
      </w:r>
    </w:p>
    <w:p w14:paraId="79CB9F79" w14:textId="509B1832" w:rsidR="00B52C7C" w:rsidRDefault="00BC1B33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vertAlign w:val="superscript"/>
        </w:rPr>
        <w:t>(</w:t>
      </w:r>
      <w:r w:rsidR="001B7E2A">
        <w:rPr>
          <w:rFonts w:ascii="Arial" w:eastAsia="Arial" w:hAnsi="Arial" w:cs="Arial"/>
          <w:vertAlign w:val="superscript"/>
        </w:rPr>
        <w:t>2</w:t>
      </w:r>
      <w:r>
        <w:rPr>
          <w:rFonts w:ascii="Arial" w:eastAsia="Arial" w:hAnsi="Arial" w:cs="Arial"/>
          <w:vertAlign w:val="superscript"/>
        </w:rPr>
        <w:t>)</w:t>
      </w:r>
      <w:r w:rsidR="00B91A09">
        <w:rPr>
          <w:rFonts w:ascii="Arial" w:eastAsia="Arial" w:hAnsi="Arial" w:cs="Arial"/>
          <w:i/>
        </w:rPr>
        <w:t xml:space="preserve">Oklahoma State University, Fire and Emergency Management Program, </w:t>
      </w:r>
      <w:r w:rsidR="00B91A09" w:rsidRPr="00162710">
        <w:rPr>
          <w:rFonts w:ascii="Arial" w:eastAsia="Arial" w:hAnsi="Arial" w:cs="Arial"/>
          <w:i/>
        </w:rPr>
        <w:t>549 Engineering North</w:t>
      </w:r>
      <w:r w:rsidR="00B91A09">
        <w:rPr>
          <w:rFonts w:ascii="Arial" w:eastAsia="Arial" w:hAnsi="Arial" w:cs="Arial"/>
          <w:i/>
        </w:rPr>
        <w:t xml:space="preserve">, Stillwater, OK, 74078, USA, +1 </w:t>
      </w:r>
      <w:r w:rsidR="00B91A09" w:rsidRPr="00162710">
        <w:rPr>
          <w:rFonts w:ascii="Arial" w:eastAsia="Arial" w:hAnsi="Arial" w:cs="Arial"/>
          <w:i/>
        </w:rPr>
        <w:t>405-744-2673</w:t>
      </w:r>
      <w:r w:rsidR="00B91A09">
        <w:rPr>
          <w:rFonts w:ascii="Arial" w:eastAsia="Arial" w:hAnsi="Arial" w:cs="Arial"/>
          <w:i/>
        </w:rPr>
        <w:t>; tony.mcaleavy@okstate.edu</w:t>
      </w:r>
    </w:p>
    <w:p w14:paraId="79CB9F7A" w14:textId="77777777" w:rsidR="00B52C7C" w:rsidRDefault="00B52C7C">
      <w:pPr>
        <w:jc w:val="center"/>
        <w:rPr>
          <w:rFonts w:ascii="Arial" w:eastAsia="Arial" w:hAnsi="Arial" w:cs="Arial"/>
        </w:rPr>
      </w:pPr>
    </w:p>
    <w:p w14:paraId="79CB9F7B" w14:textId="749FE431" w:rsidR="00B52C7C" w:rsidRDefault="00BC1B33">
      <w:pPr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b/>
          <w:i/>
        </w:rPr>
        <w:t>Keywords:</w:t>
      </w:r>
      <w:r>
        <w:rPr>
          <w:rFonts w:ascii="Arial" w:eastAsia="Arial" w:hAnsi="Arial" w:cs="Arial"/>
          <w:i/>
        </w:rPr>
        <w:t xml:space="preserve"> </w:t>
      </w:r>
      <w:r w:rsidR="00D778AE">
        <w:rPr>
          <w:rFonts w:ascii="Arial" w:eastAsia="Arial" w:hAnsi="Arial" w:cs="Arial"/>
          <w:i/>
        </w:rPr>
        <w:t>Risk perception</w:t>
      </w:r>
      <w:r>
        <w:rPr>
          <w:rFonts w:ascii="Arial" w:eastAsia="Arial" w:hAnsi="Arial" w:cs="Arial"/>
          <w:i/>
        </w:rPr>
        <w:t xml:space="preserve">, </w:t>
      </w:r>
      <w:r w:rsidR="00D778AE">
        <w:rPr>
          <w:rFonts w:ascii="Arial" w:eastAsia="Arial" w:hAnsi="Arial" w:cs="Arial"/>
          <w:i/>
        </w:rPr>
        <w:t>public awareness</w:t>
      </w:r>
      <w:r>
        <w:rPr>
          <w:rFonts w:ascii="Arial" w:eastAsia="Arial" w:hAnsi="Arial" w:cs="Arial"/>
          <w:i/>
        </w:rPr>
        <w:t xml:space="preserve">, </w:t>
      </w:r>
      <w:r w:rsidR="00B45750">
        <w:rPr>
          <w:rFonts w:ascii="Arial" w:eastAsia="Arial" w:hAnsi="Arial" w:cs="Arial"/>
          <w:i/>
        </w:rPr>
        <w:t xml:space="preserve">near-Earth objects, </w:t>
      </w:r>
      <w:r w:rsidR="004347C4">
        <w:rPr>
          <w:rFonts w:ascii="Arial" w:eastAsia="Arial" w:hAnsi="Arial" w:cs="Arial"/>
          <w:i/>
        </w:rPr>
        <w:t xml:space="preserve">research design, </w:t>
      </w:r>
      <w:r w:rsidR="006901B2">
        <w:rPr>
          <w:rFonts w:ascii="Arial" w:eastAsia="Arial" w:hAnsi="Arial" w:cs="Arial"/>
          <w:i/>
        </w:rPr>
        <w:t>emergency manage</w:t>
      </w:r>
      <w:r w:rsidR="00141EB5">
        <w:rPr>
          <w:rFonts w:ascii="Arial" w:eastAsia="Arial" w:hAnsi="Arial" w:cs="Arial"/>
          <w:i/>
        </w:rPr>
        <w:t>ment</w:t>
      </w:r>
    </w:p>
    <w:p w14:paraId="79CB9F7C" w14:textId="77777777" w:rsidR="00B52C7C" w:rsidRDefault="00B52C7C">
      <w:pPr>
        <w:rPr>
          <w:rFonts w:ascii="Arial" w:eastAsia="Arial" w:hAnsi="Arial" w:cs="Arial"/>
        </w:rPr>
      </w:pPr>
    </w:p>
    <w:p w14:paraId="45B4D72A" w14:textId="4CB17919" w:rsidR="00BB467B" w:rsidRPr="00112D85" w:rsidRDefault="00F558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112D85">
        <w:rPr>
          <w:rFonts w:ascii="Arial" w:eastAsia="Arial" w:hAnsi="Arial" w:cs="Arial"/>
          <w:color w:val="000000"/>
        </w:rPr>
        <w:t xml:space="preserve">Near-Earth </w:t>
      </w:r>
      <w:r w:rsidR="00DF58E1" w:rsidRPr="00112D85">
        <w:rPr>
          <w:rFonts w:ascii="Arial" w:eastAsia="Arial" w:hAnsi="Arial" w:cs="Arial"/>
          <w:color w:val="000000"/>
        </w:rPr>
        <w:t>O</w:t>
      </w:r>
      <w:r w:rsidRPr="00112D85">
        <w:rPr>
          <w:rFonts w:ascii="Arial" w:eastAsia="Arial" w:hAnsi="Arial" w:cs="Arial"/>
          <w:color w:val="000000"/>
        </w:rPr>
        <w:t>bjects (NEOs) are a low probability-high consequence hazard</w:t>
      </w:r>
      <w:r w:rsidR="00E16950" w:rsidRPr="00112D85">
        <w:rPr>
          <w:rFonts w:ascii="Arial" w:eastAsia="Arial" w:hAnsi="Arial" w:cs="Arial"/>
          <w:color w:val="000000"/>
        </w:rPr>
        <w:t xml:space="preserve"> </w:t>
      </w:r>
      <w:r w:rsidR="00E4151C" w:rsidRPr="00112D85">
        <w:rPr>
          <w:rFonts w:ascii="Arial" w:eastAsia="Arial" w:hAnsi="Arial" w:cs="Arial"/>
          <w:color w:val="000000"/>
        </w:rPr>
        <w:t xml:space="preserve">with potentially </w:t>
      </w:r>
      <w:r w:rsidR="00E16950" w:rsidRPr="00112D85">
        <w:rPr>
          <w:rFonts w:ascii="Arial" w:eastAsia="Arial" w:hAnsi="Arial" w:cs="Arial"/>
          <w:color w:val="000000"/>
        </w:rPr>
        <w:t>catastrophic impacts</w:t>
      </w:r>
      <w:r w:rsidRPr="00112D85">
        <w:rPr>
          <w:rFonts w:ascii="Arial" w:eastAsia="Arial" w:hAnsi="Arial" w:cs="Arial"/>
          <w:color w:val="000000"/>
        </w:rPr>
        <w:t>.</w:t>
      </w:r>
      <w:r w:rsidR="00354917" w:rsidRPr="00112D85">
        <w:rPr>
          <w:rFonts w:ascii="Arial" w:eastAsia="Arial" w:hAnsi="Arial" w:cs="Arial"/>
          <w:color w:val="000000"/>
        </w:rPr>
        <w:t xml:space="preserve"> </w:t>
      </w:r>
      <w:r w:rsidR="00E16950" w:rsidRPr="00112D85">
        <w:rPr>
          <w:rFonts w:ascii="Arial" w:eastAsia="Arial" w:hAnsi="Arial" w:cs="Arial"/>
          <w:color w:val="000000"/>
        </w:rPr>
        <w:t>T</w:t>
      </w:r>
      <w:r w:rsidR="00BB467B" w:rsidRPr="00112D85">
        <w:rPr>
          <w:rFonts w:ascii="Arial" w:eastAsia="Arial" w:hAnsi="Arial" w:cs="Arial"/>
          <w:color w:val="000000"/>
        </w:rPr>
        <w:t xml:space="preserve">he Chelyabinsk </w:t>
      </w:r>
      <w:r w:rsidR="00E16950" w:rsidRPr="00112D85">
        <w:rPr>
          <w:rFonts w:ascii="Arial" w:eastAsia="Arial" w:hAnsi="Arial" w:cs="Arial"/>
          <w:color w:val="000000"/>
        </w:rPr>
        <w:t xml:space="preserve">impact in 2014 </w:t>
      </w:r>
      <w:r w:rsidR="00C3702B" w:rsidRPr="00112D85">
        <w:rPr>
          <w:rFonts w:ascii="Arial" w:eastAsia="Arial" w:hAnsi="Arial" w:cs="Arial"/>
          <w:color w:val="000000"/>
        </w:rPr>
        <w:t xml:space="preserve">and </w:t>
      </w:r>
      <w:r w:rsidR="00BB467B" w:rsidRPr="00112D85">
        <w:rPr>
          <w:rFonts w:ascii="Arial" w:eastAsia="Arial" w:hAnsi="Arial" w:cs="Arial"/>
          <w:color w:val="000000"/>
        </w:rPr>
        <w:t xml:space="preserve">recent </w:t>
      </w:r>
      <w:r w:rsidR="00E16950" w:rsidRPr="00112D85">
        <w:rPr>
          <w:rFonts w:ascii="Arial" w:eastAsia="Arial" w:hAnsi="Arial" w:cs="Arial"/>
          <w:color w:val="000000"/>
        </w:rPr>
        <w:t xml:space="preserve">technological </w:t>
      </w:r>
      <w:r w:rsidR="00BB467B" w:rsidRPr="00112D85">
        <w:rPr>
          <w:rFonts w:ascii="Arial" w:eastAsia="Arial" w:hAnsi="Arial" w:cs="Arial"/>
          <w:color w:val="000000"/>
        </w:rPr>
        <w:t xml:space="preserve">advancements </w:t>
      </w:r>
      <w:r w:rsidR="00C3702B" w:rsidRPr="00112D85">
        <w:rPr>
          <w:rFonts w:ascii="Arial" w:eastAsia="Arial" w:hAnsi="Arial" w:cs="Arial"/>
          <w:color w:val="000000"/>
        </w:rPr>
        <w:t>such as the</w:t>
      </w:r>
      <w:r w:rsidR="00BB467B" w:rsidRPr="00112D85">
        <w:rPr>
          <w:rFonts w:ascii="Arial" w:eastAsia="Arial" w:hAnsi="Arial" w:cs="Arial"/>
          <w:color w:val="000000"/>
        </w:rPr>
        <w:t xml:space="preserve"> Double Asteroid Redirect Test</w:t>
      </w:r>
      <w:r w:rsidR="00A32EBE" w:rsidRPr="00112D85">
        <w:rPr>
          <w:rFonts w:ascii="Arial" w:eastAsia="Arial" w:hAnsi="Arial" w:cs="Arial"/>
          <w:color w:val="000000"/>
        </w:rPr>
        <w:t xml:space="preserve"> </w:t>
      </w:r>
      <w:r w:rsidR="00E4151C" w:rsidRPr="00112D85">
        <w:rPr>
          <w:rFonts w:ascii="Arial" w:eastAsia="Arial" w:hAnsi="Arial" w:cs="Arial"/>
          <w:color w:val="000000"/>
        </w:rPr>
        <w:t>have brought planetary defense to the fore.</w:t>
      </w:r>
      <w:r w:rsidR="00354917" w:rsidRPr="00112D85">
        <w:rPr>
          <w:rFonts w:ascii="Arial" w:eastAsia="Arial" w:hAnsi="Arial" w:cs="Arial"/>
          <w:color w:val="000000"/>
        </w:rPr>
        <w:t xml:space="preserve"> </w:t>
      </w:r>
      <w:r w:rsidR="00574B68" w:rsidRPr="00112D85">
        <w:rPr>
          <w:rFonts w:ascii="Arial" w:eastAsia="Arial" w:hAnsi="Arial" w:cs="Arial"/>
          <w:color w:val="000000"/>
        </w:rPr>
        <w:t>T</w:t>
      </w:r>
      <w:r w:rsidR="00DF58E1" w:rsidRPr="00112D85">
        <w:rPr>
          <w:rFonts w:ascii="Arial" w:eastAsia="Arial" w:hAnsi="Arial" w:cs="Arial"/>
          <w:color w:val="000000"/>
        </w:rPr>
        <w:t>here is</w:t>
      </w:r>
      <w:r w:rsidR="00574B68" w:rsidRPr="00112D85">
        <w:rPr>
          <w:rFonts w:ascii="Arial" w:eastAsia="Arial" w:hAnsi="Arial" w:cs="Arial"/>
          <w:color w:val="000000"/>
        </w:rPr>
        <w:t>, however</w:t>
      </w:r>
      <w:r w:rsidR="000702D7" w:rsidRPr="00112D85">
        <w:rPr>
          <w:rFonts w:ascii="Arial" w:eastAsia="Arial" w:hAnsi="Arial" w:cs="Arial"/>
          <w:color w:val="000000"/>
        </w:rPr>
        <w:t>,</w:t>
      </w:r>
      <w:r w:rsidR="00DF58E1" w:rsidRPr="00112D85">
        <w:rPr>
          <w:rFonts w:ascii="Arial" w:eastAsia="Arial" w:hAnsi="Arial" w:cs="Arial"/>
          <w:color w:val="000000"/>
        </w:rPr>
        <w:t xml:space="preserve"> limited research that addresses perception of NEO</w:t>
      </w:r>
      <w:r w:rsidR="000702D7" w:rsidRPr="00112D85">
        <w:rPr>
          <w:rFonts w:ascii="Arial" w:eastAsia="Arial" w:hAnsi="Arial" w:cs="Arial"/>
          <w:color w:val="000000"/>
        </w:rPr>
        <w:t xml:space="preserve"> risk</w:t>
      </w:r>
      <w:r w:rsidR="007A0B0C">
        <w:rPr>
          <w:rFonts w:ascii="Arial" w:eastAsia="Arial" w:hAnsi="Arial" w:cs="Arial"/>
          <w:color w:val="000000"/>
        </w:rPr>
        <w:t>,</w:t>
      </w:r>
      <w:r w:rsidR="00DF58E1" w:rsidRPr="00112D85">
        <w:rPr>
          <w:rFonts w:ascii="Arial" w:eastAsia="Arial" w:hAnsi="Arial" w:cs="Arial"/>
          <w:color w:val="000000"/>
        </w:rPr>
        <w:t xml:space="preserve"> meaning that</w:t>
      </w:r>
      <w:r w:rsidR="009C06BE" w:rsidRPr="00112D85">
        <w:rPr>
          <w:rFonts w:ascii="Arial" w:eastAsia="Arial" w:hAnsi="Arial" w:cs="Arial"/>
          <w:color w:val="000000"/>
        </w:rPr>
        <w:t xml:space="preserve"> preparedness</w:t>
      </w:r>
      <w:r w:rsidR="000702D7" w:rsidRPr="00112D85">
        <w:rPr>
          <w:rFonts w:ascii="Arial" w:eastAsia="Arial" w:hAnsi="Arial" w:cs="Arial"/>
          <w:color w:val="000000"/>
        </w:rPr>
        <w:t xml:space="preserve"> initiatives</w:t>
      </w:r>
      <w:r w:rsidR="00202687" w:rsidRPr="00112D85">
        <w:rPr>
          <w:rFonts w:ascii="Arial" w:eastAsia="Arial" w:hAnsi="Arial" w:cs="Arial"/>
          <w:color w:val="000000"/>
        </w:rPr>
        <w:t xml:space="preserve"> </w:t>
      </w:r>
      <w:r w:rsidR="007A2EEB" w:rsidRPr="00112D85">
        <w:rPr>
          <w:rFonts w:ascii="Arial" w:eastAsia="Arial" w:hAnsi="Arial" w:cs="Arial"/>
          <w:color w:val="000000"/>
        </w:rPr>
        <w:t>are based on diffe</w:t>
      </w:r>
      <w:r w:rsidR="00202687" w:rsidRPr="00112D85">
        <w:rPr>
          <w:rFonts w:ascii="Arial" w:eastAsia="Arial" w:hAnsi="Arial" w:cs="Arial"/>
          <w:color w:val="000000"/>
        </w:rPr>
        <w:t xml:space="preserve">ring understanding </w:t>
      </w:r>
      <w:r w:rsidR="007A2EEB" w:rsidRPr="00112D85">
        <w:rPr>
          <w:rFonts w:ascii="Arial" w:eastAsia="Arial" w:hAnsi="Arial" w:cs="Arial"/>
          <w:color w:val="000000"/>
        </w:rPr>
        <w:t>of the risks faced</w:t>
      </w:r>
      <w:r w:rsidR="007A0B0C">
        <w:rPr>
          <w:rFonts w:ascii="Arial" w:eastAsia="Arial" w:hAnsi="Arial" w:cs="Arial"/>
          <w:color w:val="000000"/>
        </w:rPr>
        <w:t>,</w:t>
      </w:r>
      <w:r w:rsidR="004446A4" w:rsidRPr="00112D85">
        <w:rPr>
          <w:rFonts w:ascii="Arial" w:eastAsia="Arial" w:hAnsi="Arial" w:cs="Arial"/>
          <w:color w:val="000000"/>
        </w:rPr>
        <w:t xml:space="preserve"> which </w:t>
      </w:r>
      <w:r w:rsidR="00354917" w:rsidRPr="00112D85">
        <w:rPr>
          <w:rFonts w:ascii="Arial" w:eastAsia="Arial" w:hAnsi="Arial" w:cs="Arial"/>
          <w:color w:val="000000"/>
        </w:rPr>
        <w:t>compromises</w:t>
      </w:r>
      <w:r w:rsidR="004446A4" w:rsidRPr="00112D85">
        <w:rPr>
          <w:rFonts w:ascii="Arial" w:eastAsia="Arial" w:hAnsi="Arial" w:cs="Arial"/>
          <w:color w:val="000000"/>
        </w:rPr>
        <w:t xml:space="preserve"> response efficacy</w:t>
      </w:r>
      <w:r w:rsidR="000702D7" w:rsidRPr="00112D85">
        <w:rPr>
          <w:rFonts w:ascii="Arial" w:eastAsia="Arial" w:hAnsi="Arial" w:cs="Arial"/>
          <w:color w:val="000000"/>
        </w:rPr>
        <w:t>.</w:t>
      </w:r>
      <w:r w:rsidR="00354917" w:rsidRPr="00112D85">
        <w:rPr>
          <w:rFonts w:ascii="Arial" w:eastAsia="Arial" w:hAnsi="Arial" w:cs="Arial"/>
          <w:color w:val="000000"/>
        </w:rPr>
        <w:t xml:space="preserve"> </w:t>
      </w:r>
      <w:r w:rsidR="00DD688C" w:rsidRPr="00112D85">
        <w:rPr>
          <w:rFonts w:ascii="Arial" w:eastAsia="Arial" w:hAnsi="Arial" w:cs="Arial"/>
          <w:color w:val="000000"/>
        </w:rPr>
        <w:t>Preparedness</w:t>
      </w:r>
      <w:r w:rsidR="00354917" w:rsidRPr="00112D85">
        <w:rPr>
          <w:rFonts w:ascii="Arial" w:eastAsia="Arial" w:hAnsi="Arial" w:cs="Arial"/>
          <w:color w:val="000000"/>
        </w:rPr>
        <w:t xml:space="preserve"> begins at the local level and requires a global collaborative effort as the </w:t>
      </w:r>
      <w:r w:rsidR="00A3016E" w:rsidRPr="00112D85">
        <w:rPr>
          <w:rFonts w:ascii="Arial" w:eastAsia="Arial" w:hAnsi="Arial" w:cs="Arial"/>
          <w:color w:val="000000"/>
        </w:rPr>
        <w:t>impacts</w:t>
      </w:r>
      <w:r w:rsidR="00354917" w:rsidRPr="00112D85">
        <w:rPr>
          <w:rFonts w:ascii="Arial" w:eastAsia="Arial" w:hAnsi="Arial" w:cs="Arial"/>
          <w:color w:val="000000"/>
        </w:rPr>
        <w:t xml:space="preserve"> </w:t>
      </w:r>
      <w:r w:rsidR="00A3016E" w:rsidRPr="00112D85">
        <w:rPr>
          <w:rFonts w:ascii="Arial" w:eastAsia="Arial" w:hAnsi="Arial" w:cs="Arial"/>
          <w:color w:val="000000"/>
        </w:rPr>
        <w:t xml:space="preserve">of a NEO strike </w:t>
      </w:r>
      <w:r w:rsidR="00354917" w:rsidRPr="00112D85">
        <w:rPr>
          <w:rFonts w:ascii="Arial" w:eastAsia="Arial" w:hAnsi="Arial" w:cs="Arial"/>
          <w:color w:val="000000"/>
        </w:rPr>
        <w:t>c</w:t>
      </w:r>
      <w:r w:rsidR="00A3016E" w:rsidRPr="00112D85">
        <w:rPr>
          <w:rFonts w:ascii="Arial" w:eastAsia="Arial" w:hAnsi="Arial" w:cs="Arial"/>
          <w:color w:val="000000"/>
        </w:rPr>
        <w:t>ould</w:t>
      </w:r>
      <w:r w:rsidR="00354917" w:rsidRPr="00112D85">
        <w:rPr>
          <w:rFonts w:ascii="Arial" w:eastAsia="Arial" w:hAnsi="Arial" w:cs="Arial"/>
          <w:color w:val="000000"/>
        </w:rPr>
        <w:t xml:space="preserve"> </w:t>
      </w:r>
      <w:r w:rsidR="0011635B" w:rsidRPr="00112D85">
        <w:rPr>
          <w:rFonts w:ascii="Arial" w:eastAsia="Arial" w:hAnsi="Arial" w:cs="Arial"/>
          <w:color w:val="000000"/>
        </w:rPr>
        <w:t xml:space="preserve"> overwhelm </w:t>
      </w:r>
      <w:r w:rsidR="009823D7" w:rsidRPr="00112D85">
        <w:rPr>
          <w:rFonts w:ascii="Arial" w:eastAsia="Arial" w:hAnsi="Arial" w:cs="Arial"/>
          <w:color w:val="000000"/>
        </w:rPr>
        <w:t>community lifelines</w:t>
      </w:r>
      <w:r w:rsidR="00F93B79" w:rsidRPr="00112D85">
        <w:rPr>
          <w:rFonts w:ascii="Arial" w:eastAsia="Arial" w:hAnsi="Arial" w:cs="Arial"/>
          <w:color w:val="000000"/>
        </w:rPr>
        <w:t>, infrastructure,</w:t>
      </w:r>
      <w:r w:rsidR="00354917" w:rsidRPr="00112D85">
        <w:rPr>
          <w:rFonts w:ascii="Arial" w:eastAsia="Arial" w:hAnsi="Arial" w:cs="Arial"/>
          <w:color w:val="000000"/>
        </w:rPr>
        <w:t xml:space="preserve"> and</w:t>
      </w:r>
      <w:r w:rsidR="00F93B79" w:rsidRPr="00112D85">
        <w:rPr>
          <w:rFonts w:ascii="Arial" w:eastAsia="Arial" w:hAnsi="Arial" w:cs="Arial"/>
          <w:color w:val="000000"/>
        </w:rPr>
        <w:t xml:space="preserve"> local capabilities</w:t>
      </w:r>
      <w:r w:rsidR="00354917" w:rsidRPr="00112D85">
        <w:rPr>
          <w:rFonts w:ascii="Arial" w:eastAsia="Arial" w:hAnsi="Arial" w:cs="Arial"/>
          <w:color w:val="000000"/>
        </w:rPr>
        <w:t xml:space="preserve">. </w:t>
      </w:r>
      <w:r w:rsidR="008B1455" w:rsidRPr="00112D85">
        <w:rPr>
          <w:rFonts w:ascii="Arial" w:eastAsia="Arial" w:hAnsi="Arial" w:cs="Arial"/>
          <w:color w:val="000000"/>
        </w:rPr>
        <w:t xml:space="preserve">The aim of this </w:t>
      </w:r>
      <w:r w:rsidR="00354917" w:rsidRPr="00112D85">
        <w:rPr>
          <w:rFonts w:ascii="Arial" w:eastAsia="Arial" w:hAnsi="Arial" w:cs="Arial"/>
          <w:color w:val="000000"/>
        </w:rPr>
        <w:t xml:space="preserve">proposed study </w:t>
      </w:r>
      <w:r w:rsidR="008B1455" w:rsidRPr="00112D85">
        <w:rPr>
          <w:rFonts w:ascii="Arial" w:eastAsia="Arial" w:hAnsi="Arial" w:cs="Arial"/>
          <w:color w:val="000000"/>
        </w:rPr>
        <w:t>is</w:t>
      </w:r>
      <w:r w:rsidR="0011635B" w:rsidRPr="00112D85">
        <w:rPr>
          <w:rFonts w:ascii="Arial" w:eastAsia="Arial" w:hAnsi="Arial" w:cs="Arial"/>
          <w:color w:val="000000"/>
        </w:rPr>
        <w:t>, therefore,</w:t>
      </w:r>
      <w:r w:rsidR="008B1455" w:rsidRPr="00112D85">
        <w:rPr>
          <w:rFonts w:ascii="Arial" w:eastAsia="Arial" w:hAnsi="Arial" w:cs="Arial"/>
          <w:color w:val="000000"/>
        </w:rPr>
        <w:t xml:space="preserve"> to critically evaluate how the public</w:t>
      </w:r>
      <w:r w:rsidR="00F2092D" w:rsidRPr="00112D85">
        <w:rPr>
          <w:rFonts w:ascii="Arial" w:eastAsia="Arial" w:hAnsi="Arial" w:cs="Arial"/>
          <w:color w:val="000000"/>
        </w:rPr>
        <w:t xml:space="preserve">, emergency managers, and NEO </w:t>
      </w:r>
      <w:r w:rsidR="00A3016E" w:rsidRPr="00112D85">
        <w:rPr>
          <w:rFonts w:ascii="Arial" w:eastAsia="Arial" w:hAnsi="Arial" w:cs="Arial"/>
          <w:color w:val="000000"/>
        </w:rPr>
        <w:t xml:space="preserve">subject matter </w:t>
      </w:r>
      <w:r w:rsidR="00F2092D" w:rsidRPr="00112D85">
        <w:rPr>
          <w:rFonts w:ascii="Arial" w:eastAsia="Arial" w:hAnsi="Arial" w:cs="Arial"/>
          <w:color w:val="000000"/>
        </w:rPr>
        <w:t>experts</w:t>
      </w:r>
      <w:r w:rsidR="008B1455" w:rsidRPr="00112D85">
        <w:rPr>
          <w:rFonts w:ascii="Arial" w:eastAsia="Arial" w:hAnsi="Arial" w:cs="Arial"/>
          <w:color w:val="000000"/>
        </w:rPr>
        <w:t xml:space="preserve"> perceive the risk of NEOs.</w:t>
      </w:r>
    </w:p>
    <w:p w14:paraId="501767D9" w14:textId="77777777" w:rsidR="008B1455" w:rsidRPr="00112D85" w:rsidRDefault="008B145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26A375E2" w14:textId="48730958" w:rsidR="00F7665B" w:rsidRPr="00112D85" w:rsidRDefault="00357DE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112D85">
        <w:rPr>
          <w:rFonts w:ascii="Arial" w:eastAsia="Arial" w:hAnsi="Arial" w:cs="Arial"/>
          <w:color w:val="000000"/>
        </w:rPr>
        <w:t xml:space="preserve">The proposed </w:t>
      </w:r>
      <w:r w:rsidR="00A3016E" w:rsidRPr="00112D85">
        <w:rPr>
          <w:rFonts w:ascii="Arial" w:eastAsia="Arial" w:hAnsi="Arial" w:cs="Arial"/>
          <w:color w:val="000000"/>
        </w:rPr>
        <w:t>study</w:t>
      </w:r>
      <w:r w:rsidRPr="00112D85">
        <w:rPr>
          <w:rFonts w:ascii="Arial" w:eastAsia="Arial" w:hAnsi="Arial" w:cs="Arial"/>
          <w:color w:val="000000"/>
        </w:rPr>
        <w:t xml:space="preserve"> is </w:t>
      </w:r>
      <w:r w:rsidR="00452EA4" w:rsidRPr="00112D85">
        <w:rPr>
          <w:rFonts w:ascii="Arial" w:eastAsia="Arial" w:hAnsi="Arial" w:cs="Arial"/>
          <w:color w:val="000000"/>
        </w:rPr>
        <w:t xml:space="preserve">informed by </w:t>
      </w:r>
      <w:r w:rsidR="00250F0D" w:rsidRPr="00112D85">
        <w:rPr>
          <w:rFonts w:ascii="Arial" w:eastAsia="Arial" w:hAnsi="Arial" w:cs="Arial"/>
          <w:color w:val="000000"/>
        </w:rPr>
        <w:t>an inductive system of logic</w:t>
      </w:r>
      <w:r w:rsidR="008841E8" w:rsidRPr="00112D85">
        <w:rPr>
          <w:rFonts w:ascii="Arial" w:eastAsia="Arial" w:hAnsi="Arial" w:cs="Arial"/>
          <w:color w:val="000000"/>
        </w:rPr>
        <w:t xml:space="preserve">, </w:t>
      </w:r>
      <w:r w:rsidR="00452EA4" w:rsidRPr="00112D85">
        <w:rPr>
          <w:rFonts w:ascii="Arial" w:eastAsia="Arial" w:hAnsi="Arial" w:cs="Arial"/>
          <w:color w:val="000000"/>
        </w:rPr>
        <w:t xml:space="preserve">social </w:t>
      </w:r>
      <w:r w:rsidR="00250F0D" w:rsidRPr="00112D85">
        <w:rPr>
          <w:rFonts w:ascii="Arial" w:eastAsia="Arial" w:hAnsi="Arial" w:cs="Arial"/>
          <w:color w:val="000000"/>
        </w:rPr>
        <w:t>construction philosophy,</w:t>
      </w:r>
      <w:r w:rsidR="008106BA" w:rsidRPr="00112D85">
        <w:rPr>
          <w:rFonts w:ascii="Arial" w:eastAsia="Arial" w:hAnsi="Arial" w:cs="Arial"/>
          <w:color w:val="000000"/>
        </w:rPr>
        <w:t xml:space="preserve"> </w:t>
      </w:r>
      <w:r w:rsidR="006322F9" w:rsidRPr="00112D85">
        <w:rPr>
          <w:rFonts w:ascii="Arial" w:eastAsia="Arial" w:hAnsi="Arial" w:cs="Arial"/>
          <w:color w:val="000000"/>
        </w:rPr>
        <w:t xml:space="preserve">web-based self-completed questionnaires, </w:t>
      </w:r>
      <w:r w:rsidR="00585F65" w:rsidRPr="00112D85">
        <w:rPr>
          <w:rFonts w:ascii="Arial" w:eastAsia="Arial" w:hAnsi="Arial" w:cs="Arial"/>
          <w:color w:val="000000"/>
        </w:rPr>
        <w:t xml:space="preserve">semi-structured interviews, and </w:t>
      </w:r>
      <w:r w:rsidR="006322F9" w:rsidRPr="00112D85">
        <w:rPr>
          <w:rFonts w:ascii="Arial" w:eastAsia="Arial" w:hAnsi="Arial" w:cs="Arial"/>
          <w:color w:val="000000"/>
        </w:rPr>
        <w:t xml:space="preserve">qualitative content analysis methodology. </w:t>
      </w:r>
      <w:r w:rsidR="00354917" w:rsidRPr="00112D85">
        <w:rPr>
          <w:rFonts w:ascii="Arial" w:eastAsia="Arial" w:hAnsi="Arial" w:cs="Arial"/>
          <w:color w:val="000000"/>
        </w:rPr>
        <w:t>First, m</w:t>
      </w:r>
      <w:r w:rsidR="00A61C4D" w:rsidRPr="00112D85">
        <w:rPr>
          <w:rFonts w:ascii="Arial" w:eastAsia="Arial" w:hAnsi="Arial" w:cs="Arial"/>
          <w:color w:val="000000"/>
        </w:rPr>
        <w:t>embers of the public will</w:t>
      </w:r>
      <w:r w:rsidR="00585F65" w:rsidRPr="00112D85">
        <w:rPr>
          <w:rFonts w:ascii="Arial" w:eastAsia="Arial" w:hAnsi="Arial" w:cs="Arial"/>
          <w:color w:val="000000"/>
        </w:rPr>
        <w:t xml:space="preserve"> be </w:t>
      </w:r>
      <w:r w:rsidR="00A61C4D" w:rsidRPr="00112D85">
        <w:rPr>
          <w:rFonts w:ascii="Arial" w:eastAsia="Arial" w:hAnsi="Arial" w:cs="Arial"/>
          <w:color w:val="000000"/>
        </w:rPr>
        <w:t>snowball sampled</w:t>
      </w:r>
      <w:r w:rsidR="00585F65" w:rsidRPr="00112D85">
        <w:rPr>
          <w:rFonts w:ascii="Arial" w:eastAsia="Arial" w:hAnsi="Arial" w:cs="Arial"/>
          <w:color w:val="000000"/>
        </w:rPr>
        <w:t xml:space="preserve"> </w:t>
      </w:r>
      <w:r w:rsidR="00A61C4D" w:rsidRPr="00112D85">
        <w:rPr>
          <w:rFonts w:ascii="Arial" w:eastAsia="Arial" w:hAnsi="Arial" w:cs="Arial"/>
          <w:color w:val="000000"/>
        </w:rPr>
        <w:t xml:space="preserve">to participate </w:t>
      </w:r>
      <w:r w:rsidR="00EF0C2A" w:rsidRPr="00112D85">
        <w:rPr>
          <w:rFonts w:ascii="Arial" w:eastAsia="Arial" w:hAnsi="Arial" w:cs="Arial"/>
          <w:color w:val="000000"/>
        </w:rPr>
        <w:t xml:space="preserve">in a web-based self-completed questionnaire </w:t>
      </w:r>
      <w:r w:rsidR="00354917" w:rsidRPr="00112D85">
        <w:rPr>
          <w:rFonts w:ascii="Arial" w:eastAsia="Arial" w:hAnsi="Arial" w:cs="Arial"/>
          <w:color w:val="000000"/>
        </w:rPr>
        <w:t xml:space="preserve">relating to </w:t>
      </w:r>
      <w:r w:rsidR="00EF0C2A" w:rsidRPr="00112D85">
        <w:rPr>
          <w:rFonts w:ascii="Arial" w:eastAsia="Arial" w:hAnsi="Arial" w:cs="Arial"/>
          <w:color w:val="000000"/>
        </w:rPr>
        <w:t>their knowledge, perception, and conceptualization of NEO</w:t>
      </w:r>
      <w:r w:rsidR="00354917" w:rsidRPr="00112D85">
        <w:rPr>
          <w:rFonts w:ascii="Arial" w:eastAsia="Arial" w:hAnsi="Arial" w:cs="Arial"/>
          <w:color w:val="000000"/>
        </w:rPr>
        <w:t xml:space="preserve"> risk. Second</w:t>
      </w:r>
      <w:r w:rsidR="005D5928" w:rsidRPr="00112D85">
        <w:rPr>
          <w:rFonts w:ascii="Arial" w:eastAsia="Arial" w:hAnsi="Arial" w:cs="Arial"/>
          <w:color w:val="000000"/>
        </w:rPr>
        <w:t xml:space="preserve">, </w:t>
      </w:r>
      <w:r w:rsidR="00544CAC" w:rsidRPr="00112D85">
        <w:rPr>
          <w:rFonts w:ascii="Arial" w:eastAsia="Arial" w:hAnsi="Arial" w:cs="Arial"/>
          <w:color w:val="000000"/>
        </w:rPr>
        <w:t xml:space="preserve">local and state-level </w:t>
      </w:r>
      <w:r w:rsidR="007F661D" w:rsidRPr="00112D85">
        <w:rPr>
          <w:rFonts w:ascii="Arial" w:eastAsia="Arial" w:hAnsi="Arial" w:cs="Arial"/>
          <w:color w:val="000000"/>
        </w:rPr>
        <w:t xml:space="preserve">emergency managers and NEO </w:t>
      </w:r>
      <w:r w:rsidR="00354917" w:rsidRPr="00112D85">
        <w:rPr>
          <w:rFonts w:ascii="Arial" w:eastAsia="Arial" w:hAnsi="Arial" w:cs="Arial"/>
          <w:color w:val="000000"/>
        </w:rPr>
        <w:t xml:space="preserve">subject matter experts </w:t>
      </w:r>
      <w:r w:rsidR="007F661D" w:rsidRPr="00112D85">
        <w:rPr>
          <w:rFonts w:ascii="Arial" w:eastAsia="Arial" w:hAnsi="Arial" w:cs="Arial"/>
          <w:color w:val="000000"/>
        </w:rPr>
        <w:t xml:space="preserve">will be snowball </w:t>
      </w:r>
      <w:r w:rsidR="007F661D" w:rsidRPr="00112D85">
        <w:rPr>
          <w:rFonts w:ascii="Arial" w:eastAsia="Arial" w:hAnsi="Arial" w:cs="Arial"/>
          <w:color w:val="000000"/>
        </w:rPr>
        <w:lastRenderedPageBreak/>
        <w:t xml:space="preserve">sampled for semi-structured interviews </w:t>
      </w:r>
      <w:r w:rsidR="00354917" w:rsidRPr="00112D85">
        <w:rPr>
          <w:rFonts w:ascii="Arial" w:eastAsia="Arial" w:hAnsi="Arial" w:cs="Arial"/>
          <w:color w:val="000000"/>
        </w:rPr>
        <w:t xml:space="preserve">relating to </w:t>
      </w:r>
      <w:r w:rsidR="00BD404F" w:rsidRPr="00112D85">
        <w:rPr>
          <w:rFonts w:ascii="Arial" w:eastAsia="Arial" w:hAnsi="Arial" w:cs="Arial"/>
          <w:color w:val="000000"/>
        </w:rPr>
        <w:t>their knowledge, perception, and conceptualization of NEO</w:t>
      </w:r>
      <w:r w:rsidR="00354917" w:rsidRPr="00112D85">
        <w:rPr>
          <w:rFonts w:ascii="Arial" w:eastAsia="Arial" w:hAnsi="Arial" w:cs="Arial"/>
          <w:color w:val="000000"/>
        </w:rPr>
        <w:t xml:space="preserve"> risk</w:t>
      </w:r>
      <w:r w:rsidR="00BD404F" w:rsidRPr="00112D85">
        <w:rPr>
          <w:rFonts w:ascii="Arial" w:eastAsia="Arial" w:hAnsi="Arial" w:cs="Arial"/>
          <w:color w:val="000000"/>
        </w:rPr>
        <w:t xml:space="preserve">. </w:t>
      </w:r>
      <w:r w:rsidR="00354917" w:rsidRPr="00112D85">
        <w:rPr>
          <w:rFonts w:ascii="Arial" w:eastAsia="Arial" w:hAnsi="Arial" w:cs="Arial"/>
          <w:color w:val="000000"/>
        </w:rPr>
        <w:t>Third, t</w:t>
      </w:r>
      <w:r w:rsidR="00BD404F" w:rsidRPr="00112D85">
        <w:rPr>
          <w:rFonts w:ascii="Arial" w:eastAsia="Arial" w:hAnsi="Arial" w:cs="Arial"/>
          <w:color w:val="000000"/>
        </w:rPr>
        <w:t>he</w:t>
      </w:r>
      <w:r w:rsidR="00354917" w:rsidRPr="00112D85">
        <w:rPr>
          <w:rFonts w:ascii="Arial" w:eastAsia="Arial" w:hAnsi="Arial" w:cs="Arial"/>
          <w:color w:val="000000"/>
        </w:rPr>
        <w:t xml:space="preserve"> resultant</w:t>
      </w:r>
      <w:r w:rsidR="00BD404F" w:rsidRPr="00112D85">
        <w:rPr>
          <w:rFonts w:ascii="Arial" w:eastAsia="Arial" w:hAnsi="Arial" w:cs="Arial"/>
          <w:color w:val="000000"/>
        </w:rPr>
        <w:t xml:space="preserve"> data will be analyzed </w:t>
      </w:r>
      <w:r w:rsidR="00354917" w:rsidRPr="00112D85">
        <w:rPr>
          <w:rFonts w:ascii="Arial" w:eastAsia="Arial" w:hAnsi="Arial" w:cs="Arial"/>
          <w:color w:val="000000"/>
        </w:rPr>
        <w:t xml:space="preserve">using computer-assisted </w:t>
      </w:r>
      <w:r w:rsidR="00BD404F" w:rsidRPr="00112D85">
        <w:rPr>
          <w:rFonts w:ascii="Arial" w:eastAsia="Arial" w:hAnsi="Arial" w:cs="Arial"/>
          <w:color w:val="000000"/>
        </w:rPr>
        <w:t>qualitative content analysis to de</w:t>
      </w:r>
      <w:r w:rsidR="00354917" w:rsidRPr="00112D85">
        <w:rPr>
          <w:rFonts w:ascii="Arial" w:eastAsia="Arial" w:hAnsi="Arial" w:cs="Arial"/>
          <w:color w:val="000000"/>
        </w:rPr>
        <w:t>termine</w:t>
      </w:r>
      <w:r w:rsidR="00BD404F" w:rsidRPr="00112D85">
        <w:rPr>
          <w:rFonts w:ascii="Arial" w:eastAsia="Arial" w:hAnsi="Arial" w:cs="Arial"/>
          <w:color w:val="000000"/>
        </w:rPr>
        <w:t xml:space="preserve"> </w:t>
      </w:r>
      <w:r w:rsidR="00354917" w:rsidRPr="00112D85">
        <w:rPr>
          <w:rFonts w:ascii="Arial" w:eastAsia="Arial" w:hAnsi="Arial" w:cs="Arial"/>
          <w:color w:val="000000"/>
        </w:rPr>
        <w:t>differences in</w:t>
      </w:r>
      <w:r w:rsidR="00BD404F" w:rsidRPr="00112D85">
        <w:rPr>
          <w:rFonts w:ascii="Arial" w:eastAsia="Arial" w:hAnsi="Arial" w:cs="Arial"/>
          <w:color w:val="000000"/>
        </w:rPr>
        <w:t xml:space="preserve"> </w:t>
      </w:r>
      <w:r w:rsidR="00354917" w:rsidRPr="00112D85">
        <w:rPr>
          <w:rFonts w:ascii="Arial" w:eastAsia="Arial" w:hAnsi="Arial" w:cs="Arial"/>
          <w:color w:val="000000"/>
        </w:rPr>
        <w:t xml:space="preserve">NEO </w:t>
      </w:r>
      <w:r w:rsidR="00A6644F" w:rsidRPr="00112D85">
        <w:rPr>
          <w:rFonts w:ascii="Arial" w:eastAsia="Arial" w:hAnsi="Arial" w:cs="Arial"/>
          <w:color w:val="000000"/>
        </w:rPr>
        <w:t xml:space="preserve">risk perception and knowledge between </w:t>
      </w:r>
      <w:r w:rsidR="00DD688C" w:rsidRPr="00112D85">
        <w:rPr>
          <w:rFonts w:ascii="Arial" w:eastAsia="Arial" w:hAnsi="Arial" w:cs="Arial"/>
          <w:color w:val="000000"/>
        </w:rPr>
        <w:t>the</w:t>
      </w:r>
      <w:r w:rsidR="00A6644F" w:rsidRPr="00112D85">
        <w:rPr>
          <w:rFonts w:ascii="Arial" w:eastAsia="Arial" w:hAnsi="Arial" w:cs="Arial"/>
          <w:color w:val="000000"/>
        </w:rPr>
        <w:t xml:space="preserve"> three </w:t>
      </w:r>
      <w:r w:rsidR="00354917" w:rsidRPr="00112D85">
        <w:rPr>
          <w:rFonts w:ascii="Arial" w:eastAsia="Arial" w:hAnsi="Arial" w:cs="Arial"/>
          <w:color w:val="000000"/>
        </w:rPr>
        <w:t>participant groups</w:t>
      </w:r>
      <w:r w:rsidR="00A6644F" w:rsidRPr="00112D85">
        <w:rPr>
          <w:rFonts w:ascii="Arial" w:eastAsia="Arial" w:hAnsi="Arial" w:cs="Arial"/>
          <w:color w:val="000000"/>
        </w:rPr>
        <w:t xml:space="preserve">. </w:t>
      </w:r>
    </w:p>
    <w:p w14:paraId="60296B02" w14:textId="77777777" w:rsidR="00361E2C" w:rsidRPr="00112D85" w:rsidRDefault="00361E2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62583119" w14:textId="028D8C95" w:rsidR="00F02EEF" w:rsidRPr="00112D85" w:rsidRDefault="00361E2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112D85">
        <w:rPr>
          <w:rFonts w:ascii="Arial" w:eastAsia="Arial" w:hAnsi="Arial" w:cs="Arial"/>
          <w:color w:val="000000"/>
        </w:rPr>
        <w:t xml:space="preserve">This </w:t>
      </w:r>
      <w:r w:rsidR="00DD688C" w:rsidRPr="00112D85">
        <w:rPr>
          <w:rFonts w:ascii="Arial" w:eastAsia="Arial" w:hAnsi="Arial" w:cs="Arial"/>
          <w:color w:val="000000"/>
        </w:rPr>
        <w:t>proposed study</w:t>
      </w:r>
      <w:r w:rsidRPr="00112D85">
        <w:rPr>
          <w:rFonts w:ascii="Arial" w:eastAsia="Arial" w:hAnsi="Arial" w:cs="Arial"/>
          <w:color w:val="000000"/>
        </w:rPr>
        <w:t xml:space="preserve"> </w:t>
      </w:r>
      <w:r w:rsidR="00354917" w:rsidRPr="00112D85">
        <w:rPr>
          <w:rFonts w:ascii="Arial" w:eastAsia="Arial" w:hAnsi="Arial" w:cs="Arial"/>
          <w:color w:val="000000"/>
        </w:rPr>
        <w:t xml:space="preserve">will </w:t>
      </w:r>
      <w:r w:rsidRPr="00112D85">
        <w:rPr>
          <w:rFonts w:ascii="Arial" w:eastAsia="Arial" w:hAnsi="Arial" w:cs="Arial"/>
          <w:color w:val="000000"/>
        </w:rPr>
        <w:t xml:space="preserve">highlight the </w:t>
      </w:r>
      <w:r w:rsidR="00354917" w:rsidRPr="00112D85">
        <w:rPr>
          <w:rFonts w:ascii="Arial" w:eastAsia="Arial" w:hAnsi="Arial" w:cs="Arial"/>
          <w:color w:val="000000"/>
        </w:rPr>
        <w:t xml:space="preserve">differences </w:t>
      </w:r>
      <w:r w:rsidRPr="00112D85">
        <w:rPr>
          <w:rFonts w:ascii="Arial" w:eastAsia="Arial" w:hAnsi="Arial" w:cs="Arial"/>
          <w:color w:val="000000"/>
        </w:rPr>
        <w:t>between the general public</w:t>
      </w:r>
      <w:r w:rsidR="00354917" w:rsidRPr="00112D85">
        <w:rPr>
          <w:rFonts w:ascii="Arial" w:eastAsia="Arial" w:hAnsi="Arial" w:cs="Arial"/>
          <w:color w:val="000000"/>
        </w:rPr>
        <w:t>, emergency managers</w:t>
      </w:r>
      <w:r w:rsidR="00DD688C" w:rsidRPr="00112D85">
        <w:rPr>
          <w:rFonts w:ascii="Arial" w:eastAsia="Arial" w:hAnsi="Arial" w:cs="Arial"/>
          <w:color w:val="000000"/>
        </w:rPr>
        <w:t>,</w:t>
      </w:r>
      <w:r w:rsidRPr="00112D85">
        <w:rPr>
          <w:rFonts w:ascii="Arial" w:eastAsia="Arial" w:hAnsi="Arial" w:cs="Arial"/>
          <w:color w:val="000000"/>
        </w:rPr>
        <w:t xml:space="preserve"> and NEO subject </w:t>
      </w:r>
      <w:r w:rsidR="00C05800" w:rsidRPr="00112D85">
        <w:rPr>
          <w:rFonts w:ascii="Arial" w:eastAsia="Arial" w:hAnsi="Arial" w:cs="Arial"/>
          <w:color w:val="000000"/>
        </w:rPr>
        <w:t xml:space="preserve">matter </w:t>
      </w:r>
      <w:r w:rsidRPr="00112D85">
        <w:rPr>
          <w:rFonts w:ascii="Arial" w:eastAsia="Arial" w:hAnsi="Arial" w:cs="Arial"/>
          <w:color w:val="000000"/>
        </w:rPr>
        <w:t>experts</w:t>
      </w:r>
      <w:r w:rsidR="00C05800" w:rsidRPr="00112D85">
        <w:rPr>
          <w:rFonts w:ascii="Arial" w:eastAsia="Arial" w:hAnsi="Arial" w:cs="Arial"/>
          <w:color w:val="000000"/>
        </w:rPr>
        <w:t xml:space="preserve">. </w:t>
      </w:r>
      <w:r w:rsidR="00DD688C" w:rsidRPr="00112D85">
        <w:rPr>
          <w:rFonts w:ascii="Arial" w:eastAsia="Arial" w:hAnsi="Arial" w:cs="Arial"/>
          <w:color w:val="000000"/>
        </w:rPr>
        <w:t>For example w</w:t>
      </w:r>
      <w:r w:rsidR="00C05800" w:rsidRPr="00112D85">
        <w:rPr>
          <w:rFonts w:ascii="Arial" w:eastAsia="Arial" w:hAnsi="Arial" w:cs="Arial"/>
          <w:color w:val="000000"/>
        </w:rPr>
        <w:t>hat is not being properly communicated to the public about NEOs? What are</w:t>
      </w:r>
      <w:r w:rsidR="00544CAC" w:rsidRPr="00112D85">
        <w:rPr>
          <w:rFonts w:ascii="Arial" w:eastAsia="Arial" w:hAnsi="Arial" w:cs="Arial"/>
          <w:color w:val="000000"/>
        </w:rPr>
        <w:t xml:space="preserve"> the publics’ </w:t>
      </w:r>
      <w:r w:rsidR="00C05800" w:rsidRPr="00112D85">
        <w:rPr>
          <w:rFonts w:ascii="Arial" w:eastAsia="Arial" w:hAnsi="Arial" w:cs="Arial"/>
          <w:color w:val="000000"/>
        </w:rPr>
        <w:t xml:space="preserve">misconceptions </w:t>
      </w:r>
      <w:r w:rsidR="00544CAC" w:rsidRPr="00112D85">
        <w:rPr>
          <w:rFonts w:ascii="Arial" w:eastAsia="Arial" w:hAnsi="Arial" w:cs="Arial"/>
          <w:color w:val="000000"/>
        </w:rPr>
        <w:t xml:space="preserve">about the threat of NEOs? What information </w:t>
      </w:r>
      <w:r w:rsidR="00F02EEF" w:rsidRPr="00112D85">
        <w:rPr>
          <w:rFonts w:ascii="Arial" w:eastAsia="Arial" w:hAnsi="Arial" w:cs="Arial"/>
          <w:color w:val="000000"/>
        </w:rPr>
        <w:t>do</w:t>
      </w:r>
      <w:r w:rsidR="00544CAC" w:rsidRPr="00112D85">
        <w:rPr>
          <w:rFonts w:ascii="Arial" w:eastAsia="Arial" w:hAnsi="Arial" w:cs="Arial"/>
          <w:color w:val="000000"/>
        </w:rPr>
        <w:t xml:space="preserve"> local emergency managers </w:t>
      </w:r>
      <w:r w:rsidR="00F02EEF" w:rsidRPr="00112D85">
        <w:rPr>
          <w:rFonts w:ascii="Arial" w:eastAsia="Arial" w:hAnsi="Arial" w:cs="Arial"/>
          <w:color w:val="000000"/>
        </w:rPr>
        <w:t xml:space="preserve">want to know to increase NEO preparedness for their communities? </w:t>
      </w:r>
      <w:r w:rsidR="00BC1B33" w:rsidRPr="00112D85">
        <w:rPr>
          <w:rFonts w:ascii="Arial" w:eastAsia="Arial" w:hAnsi="Arial" w:cs="Arial"/>
          <w:color w:val="000000"/>
        </w:rPr>
        <w:t xml:space="preserve">Results from this study will </w:t>
      </w:r>
      <w:r w:rsidR="00DD688C" w:rsidRPr="00112D85">
        <w:rPr>
          <w:rFonts w:ascii="Arial" w:eastAsia="Arial" w:hAnsi="Arial" w:cs="Arial"/>
          <w:color w:val="000000"/>
        </w:rPr>
        <w:t xml:space="preserve">help to </w:t>
      </w:r>
      <w:r w:rsidR="00BC1B33" w:rsidRPr="00112D85">
        <w:rPr>
          <w:rFonts w:ascii="Arial" w:eastAsia="Arial" w:hAnsi="Arial" w:cs="Arial"/>
          <w:color w:val="000000"/>
        </w:rPr>
        <w:t xml:space="preserve">bridge the gap between scientific experts and localized communities </w:t>
      </w:r>
      <w:r w:rsidR="00DD688C" w:rsidRPr="00112D85">
        <w:rPr>
          <w:rFonts w:ascii="Arial" w:eastAsia="Arial" w:hAnsi="Arial" w:cs="Arial"/>
          <w:color w:val="000000"/>
        </w:rPr>
        <w:t xml:space="preserve">to enhance </w:t>
      </w:r>
      <w:r w:rsidR="00BC1B33" w:rsidRPr="00112D85">
        <w:rPr>
          <w:rFonts w:ascii="Arial" w:eastAsia="Arial" w:hAnsi="Arial" w:cs="Arial"/>
          <w:color w:val="000000"/>
        </w:rPr>
        <w:t>planetary defense.</w:t>
      </w:r>
    </w:p>
    <w:p w14:paraId="79CB9F8E" w14:textId="77777777" w:rsidR="00B52C7C" w:rsidRDefault="00B52C7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79CB9F8F" w14:textId="77777777" w:rsidR="00B52C7C" w:rsidRDefault="00B52C7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79CB9F90" w14:textId="77777777" w:rsidR="00B52C7C" w:rsidRDefault="00BC1B3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**************************************</w:t>
      </w:r>
    </w:p>
    <w:p w14:paraId="79CB9F91" w14:textId="77777777" w:rsidR="00B52C7C" w:rsidRDefault="00B52C7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79CB9F92" w14:textId="77777777" w:rsidR="00B52C7C" w:rsidRDefault="00BC1B3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</w:rPr>
      </w:pPr>
      <w:r>
        <w:rPr>
          <w:rFonts w:ascii="Arial" w:eastAsia="Arial" w:hAnsi="Arial" w:cs="Arial"/>
          <w:b/>
          <w:i/>
          <w:color w:val="000000"/>
        </w:rPr>
        <w:t>Comments:</w:t>
      </w:r>
    </w:p>
    <w:p w14:paraId="79CB9F93" w14:textId="77777777" w:rsidR="00B52C7C" w:rsidRDefault="00B52C7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000000"/>
        </w:rPr>
      </w:pPr>
    </w:p>
    <w:p w14:paraId="79CB9F94" w14:textId="2A1CD9C6" w:rsidR="00B52C7C" w:rsidRDefault="00D6486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000000"/>
          <w:sz w:val="22"/>
          <w:szCs w:val="22"/>
        </w:rPr>
      </w:pP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Student competition </w:t>
      </w:r>
    </w:p>
    <w:sectPr w:rsidR="00B52C7C">
      <w:footerReference w:type="default" r:id="rId7"/>
      <w:pgSz w:w="11907" w:h="16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8AFD17" w14:textId="77777777" w:rsidR="00F71F37" w:rsidRDefault="00F71F37">
      <w:r>
        <w:separator/>
      </w:r>
    </w:p>
  </w:endnote>
  <w:endnote w:type="continuationSeparator" w:id="0">
    <w:p w14:paraId="5050D865" w14:textId="77777777" w:rsidR="00F71F37" w:rsidRDefault="00F71F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E763B4E2-216A-4CAE-AF48-FE84BB8F18A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E991286-A17F-4073-92AC-FAA8C25E6471}"/>
    <w:embedBold r:id="rId3" w:fontKey="{D2F15A45-5719-43B7-8082-3917AA4DC8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88403E7-367C-4CDC-A613-F7DEB588BAB2}"/>
    <w:embedItalic r:id="rId5" w:fontKey="{4B18EF11-4409-4B4A-9FDE-60677A92B9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D2BA166-C2A2-460C-9EB6-3713D6229B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CB9F95" w14:textId="3AD66FDC" w:rsidR="00B52C7C" w:rsidRDefault="00BC1B3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2D14AF">
      <w:rPr>
        <w:rFonts w:ascii="Arial" w:eastAsia="Arial" w:hAnsi="Arial" w:cs="Arial"/>
        <w:noProof/>
        <w:color w:val="000000"/>
      </w:rPr>
      <w:t>1</w:t>
    </w:r>
    <w:r>
      <w:rPr>
        <w:rFonts w:ascii="Arial" w:eastAsia="Arial" w:hAnsi="Arial" w:cs="Arial"/>
        <w:color w:val="000000"/>
      </w:rPr>
      <w:fldChar w:fldCharType="end"/>
    </w:r>
  </w:p>
  <w:p w14:paraId="79CB9F96" w14:textId="77777777" w:rsidR="00B52C7C" w:rsidRDefault="00B52C7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3CC31A" w14:textId="77777777" w:rsidR="00F71F37" w:rsidRDefault="00F71F37">
      <w:r>
        <w:separator/>
      </w:r>
    </w:p>
  </w:footnote>
  <w:footnote w:type="continuationSeparator" w:id="0">
    <w:p w14:paraId="6EDFE3F0" w14:textId="77777777" w:rsidR="00F71F37" w:rsidRDefault="00F71F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AD1143"/>
    <w:multiLevelType w:val="multilevel"/>
    <w:tmpl w:val="F5EACB0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334703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C7C"/>
    <w:rsid w:val="000125C9"/>
    <w:rsid w:val="000702D7"/>
    <w:rsid w:val="00112D85"/>
    <w:rsid w:val="0011635B"/>
    <w:rsid w:val="00141EB5"/>
    <w:rsid w:val="00162710"/>
    <w:rsid w:val="00175CC3"/>
    <w:rsid w:val="00186202"/>
    <w:rsid w:val="001B7E2A"/>
    <w:rsid w:val="00202687"/>
    <w:rsid w:val="00250F0D"/>
    <w:rsid w:val="002D14AF"/>
    <w:rsid w:val="00323043"/>
    <w:rsid w:val="00354475"/>
    <w:rsid w:val="00354917"/>
    <w:rsid w:val="00357DE6"/>
    <w:rsid w:val="00361E2C"/>
    <w:rsid w:val="00401139"/>
    <w:rsid w:val="0041678F"/>
    <w:rsid w:val="004347C4"/>
    <w:rsid w:val="004446A4"/>
    <w:rsid w:val="00452EA4"/>
    <w:rsid w:val="004D0739"/>
    <w:rsid w:val="0054291E"/>
    <w:rsid w:val="00544CAC"/>
    <w:rsid w:val="00574B68"/>
    <w:rsid w:val="00585F65"/>
    <w:rsid w:val="005C0EFD"/>
    <w:rsid w:val="005D5928"/>
    <w:rsid w:val="006322F9"/>
    <w:rsid w:val="006834A0"/>
    <w:rsid w:val="006901B2"/>
    <w:rsid w:val="00695925"/>
    <w:rsid w:val="006B6A6B"/>
    <w:rsid w:val="006C115A"/>
    <w:rsid w:val="006D7135"/>
    <w:rsid w:val="007675CC"/>
    <w:rsid w:val="007746F3"/>
    <w:rsid w:val="007762E1"/>
    <w:rsid w:val="007A0B0C"/>
    <w:rsid w:val="007A2EEB"/>
    <w:rsid w:val="007F661D"/>
    <w:rsid w:val="008106BA"/>
    <w:rsid w:val="0088228A"/>
    <w:rsid w:val="008841E8"/>
    <w:rsid w:val="00886D49"/>
    <w:rsid w:val="008B1455"/>
    <w:rsid w:val="009823D7"/>
    <w:rsid w:val="009C06BE"/>
    <w:rsid w:val="00A3016E"/>
    <w:rsid w:val="00A32EBE"/>
    <w:rsid w:val="00A61C4D"/>
    <w:rsid w:val="00A6644F"/>
    <w:rsid w:val="00B04D6E"/>
    <w:rsid w:val="00B23384"/>
    <w:rsid w:val="00B45750"/>
    <w:rsid w:val="00B52C7C"/>
    <w:rsid w:val="00B91A09"/>
    <w:rsid w:val="00B96144"/>
    <w:rsid w:val="00BB467B"/>
    <w:rsid w:val="00BC1B33"/>
    <w:rsid w:val="00BD404F"/>
    <w:rsid w:val="00C05800"/>
    <w:rsid w:val="00C10A1B"/>
    <w:rsid w:val="00C3702B"/>
    <w:rsid w:val="00C54A49"/>
    <w:rsid w:val="00C66B20"/>
    <w:rsid w:val="00C85506"/>
    <w:rsid w:val="00D64868"/>
    <w:rsid w:val="00D778AE"/>
    <w:rsid w:val="00DD688C"/>
    <w:rsid w:val="00DF58E1"/>
    <w:rsid w:val="00E16950"/>
    <w:rsid w:val="00E4151C"/>
    <w:rsid w:val="00E97EAB"/>
    <w:rsid w:val="00EB4F35"/>
    <w:rsid w:val="00ED6DD9"/>
    <w:rsid w:val="00EF0C2A"/>
    <w:rsid w:val="00F02EEF"/>
    <w:rsid w:val="00F2092D"/>
    <w:rsid w:val="00F5588B"/>
    <w:rsid w:val="00F71F37"/>
    <w:rsid w:val="00F7665B"/>
    <w:rsid w:val="00F93B79"/>
    <w:rsid w:val="00FE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B9F5E"/>
  <w15:docId w15:val="{207E4463-9030-4D17-9FA2-B0AEDFDAE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rFonts w:ascii="Times New Roman" w:eastAsia="Times New Roman" w:hAnsi="Times New Roman" w:cs="Times New Roman"/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on">
    <w:name w:val="Revision"/>
    <w:hidden/>
    <w:uiPriority w:val="99"/>
    <w:semiHidden/>
    <w:rsid w:val="00E169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486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Lisa Wier</cp:lastModifiedBy>
  <cp:revision>27</cp:revision>
  <dcterms:created xsi:type="dcterms:W3CDTF">2024-12-12T16:33:00Z</dcterms:created>
  <dcterms:modified xsi:type="dcterms:W3CDTF">2024-12-12T20:39:00Z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76fa30-1907-4356-8241-62ea5e1c0256_Enabled">
    <vt:lpwstr>true</vt:lpwstr>
  </property>
  <property fmtid="{D5CDD505-2E9C-101B-9397-08002B2CF9AE}" pid="3" name="MSIP_Label_3976fa30-1907-4356-8241-62ea5e1c0256_SetDate">
    <vt:lpwstr>2022-10-06T07:20:59Z</vt:lpwstr>
  </property>
  <property fmtid="{D5CDD505-2E9C-101B-9397-08002B2CF9AE}" pid="4" name="MSIP_Label_3976fa30-1907-4356-8241-62ea5e1c0256_Method">
    <vt:lpwstr>Standard</vt:lpwstr>
  </property>
  <property fmtid="{D5CDD505-2E9C-101B-9397-08002B2CF9AE}" pid="5" name="MSIP_Label_3976fa30-1907-4356-8241-62ea5e1c0256_Name">
    <vt:lpwstr>ESA UNCLASSIFIED – For ESA Official Use Only</vt:lpwstr>
  </property>
  <property fmtid="{D5CDD505-2E9C-101B-9397-08002B2CF9AE}" pid="6" name="MSIP_Label_3976fa30-1907-4356-8241-62ea5e1c0256_SiteId">
    <vt:lpwstr>9a5cacd0-2bef-4dd7-ac5c-7ebe1f54f495</vt:lpwstr>
  </property>
  <property fmtid="{D5CDD505-2E9C-101B-9397-08002B2CF9AE}" pid="7" name="MSIP_Label_3976fa30-1907-4356-8241-62ea5e1c0256_ActionId">
    <vt:lpwstr>d8dfa894-9e05-41f7-b6b2-2c98086eec37</vt:lpwstr>
  </property>
  <property fmtid="{D5CDD505-2E9C-101B-9397-08002B2CF9AE}" pid="8" name="MSIP_Label_3976fa30-1907-4356-8241-62ea5e1c0256_ContentBits">
    <vt:lpwstr>0</vt:lpwstr>
  </property>
</Properties>
</file>