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6C10C7" w14:textId="4ECCFD3B" w:rsidR="00A164F6" w:rsidRDefault="00A164F6" w:rsidP="00A164F6">
      <w:pPr>
        <w:spacing w:line="360" w:lineRule="auto"/>
        <w:jc w:val="right"/>
        <w:rPr>
          <w:rFonts w:ascii="Times New Roman" w:hAnsi="Times New Roman" w:cs="Times New Roman"/>
          <w:b/>
          <w:bCs/>
          <w:i/>
          <w:iCs/>
        </w:rPr>
      </w:pPr>
      <w:r>
        <w:rPr>
          <w:rFonts w:ascii="Times New Roman" w:hAnsi="Times New Roman" w:cs="Times New Roman"/>
          <w:b/>
          <w:bCs/>
          <w:i/>
          <w:iCs/>
        </w:rPr>
        <w:t>Theshaya Naidoo, PhD</w:t>
      </w:r>
      <w:r w:rsidR="00095BE0">
        <w:rPr>
          <w:rFonts w:ascii="Times New Roman" w:hAnsi="Times New Roman" w:cs="Times New Roman"/>
          <w:b/>
          <w:bCs/>
          <w:i/>
          <w:iCs/>
        </w:rPr>
        <w:t xml:space="preserve"> (Law)</w:t>
      </w:r>
      <w:r>
        <w:rPr>
          <w:rFonts w:ascii="Times New Roman" w:hAnsi="Times New Roman" w:cs="Times New Roman"/>
          <w:b/>
          <w:bCs/>
          <w:i/>
          <w:iCs/>
        </w:rPr>
        <w:t xml:space="preserve"> Candidate</w:t>
      </w:r>
    </w:p>
    <w:p w14:paraId="05AE09F9" w14:textId="4DA70819" w:rsidR="00A164F6" w:rsidRDefault="00F25CB9" w:rsidP="00A164F6">
      <w:pPr>
        <w:spacing w:line="360" w:lineRule="auto"/>
        <w:jc w:val="right"/>
        <w:rPr>
          <w:rFonts w:ascii="Times New Roman" w:hAnsi="Times New Roman" w:cs="Times New Roman"/>
          <w:b/>
          <w:bCs/>
          <w:i/>
          <w:iCs/>
        </w:rPr>
      </w:pPr>
      <w:r>
        <w:rPr>
          <w:rFonts w:ascii="Times New Roman" w:hAnsi="Times New Roman" w:cs="Times New Roman"/>
          <w:b/>
          <w:bCs/>
          <w:i/>
          <w:iCs/>
        </w:rPr>
        <w:t xml:space="preserve">College of Law &amp; Management, </w:t>
      </w:r>
      <w:r w:rsidR="00A164F6">
        <w:rPr>
          <w:rFonts w:ascii="Times New Roman" w:hAnsi="Times New Roman" w:cs="Times New Roman"/>
          <w:b/>
          <w:bCs/>
          <w:i/>
          <w:iCs/>
        </w:rPr>
        <w:t>University of KwaZulu Natal</w:t>
      </w:r>
      <w:r>
        <w:rPr>
          <w:rFonts w:ascii="Times New Roman" w:hAnsi="Times New Roman" w:cs="Times New Roman"/>
          <w:b/>
          <w:bCs/>
          <w:i/>
          <w:iCs/>
        </w:rPr>
        <w:t>, South Africa</w:t>
      </w:r>
    </w:p>
    <w:p w14:paraId="43019D30" w14:textId="5D573700" w:rsidR="00A164F6" w:rsidRDefault="00F25CB9" w:rsidP="00A164F6">
      <w:pPr>
        <w:spacing w:line="360" w:lineRule="auto"/>
        <w:jc w:val="right"/>
        <w:rPr>
          <w:rFonts w:ascii="Times New Roman" w:hAnsi="Times New Roman" w:cs="Times New Roman"/>
          <w:b/>
          <w:bCs/>
          <w:i/>
          <w:iCs/>
        </w:rPr>
      </w:pPr>
      <w:hyperlink r:id="rId6" w:history="1">
        <w:r w:rsidRPr="006B6E0E">
          <w:rPr>
            <w:rStyle w:val="Hyperlink"/>
            <w:rFonts w:ascii="Times New Roman" w:hAnsi="Times New Roman" w:cs="Times New Roman"/>
            <w:b/>
            <w:bCs/>
            <w:i/>
            <w:iCs/>
          </w:rPr>
          <w:t>theshaya1826@gmail.com</w:t>
        </w:r>
      </w:hyperlink>
    </w:p>
    <w:p w14:paraId="1ACBF5DA" w14:textId="77DD4F1D" w:rsidR="0076203C" w:rsidRPr="0076203C" w:rsidRDefault="0076203C" w:rsidP="0076203C">
      <w:pPr>
        <w:spacing w:line="360" w:lineRule="auto"/>
        <w:jc w:val="center"/>
        <w:rPr>
          <w:rFonts w:ascii="Times New Roman" w:hAnsi="Times New Roman" w:cs="Times New Roman"/>
          <w:b/>
          <w:bCs/>
          <w:i/>
          <w:iCs/>
        </w:rPr>
      </w:pPr>
      <w:r w:rsidRPr="0076203C">
        <w:rPr>
          <w:rFonts w:ascii="Times New Roman" w:hAnsi="Times New Roman" w:cs="Times New Roman"/>
          <w:b/>
          <w:bCs/>
          <w:i/>
          <w:iCs/>
        </w:rPr>
        <w:t xml:space="preserve">Governance Gaps in Planetary </w:t>
      </w:r>
      <w:r w:rsidRPr="0076203C">
        <w:rPr>
          <w:rFonts w:ascii="Times New Roman" w:hAnsi="Times New Roman" w:cs="Times New Roman"/>
          <w:b/>
          <w:bCs/>
          <w:i/>
          <w:iCs/>
        </w:rPr>
        <w:t>Defence</w:t>
      </w:r>
      <w:r w:rsidRPr="0076203C">
        <w:rPr>
          <w:rFonts w:ascii="Times New Roman" w:hAnsi="Times New Roman" w:cs="Times New Roman"/>
          <w:b/>
          <w:bCs/>
          <w:i/>
          <w:iCs/>
        </w:rPr>
        <w:t>: A Critical Evaluation of Current International Mechanisms and the Case for Reform</w:t>
      </w:r>
    </w:p>
    <w:p w14:paraId="0270F15A" w14:textId="6A8315F0" w:rsidR="0076203C" w:rsidRPr="0076203C" w:rsidRDefault="0076203C" w:rsidP="0076203C">
      <w:pPr>
        <w:spacing w:line="360" w:lineRule="auto"/>
        <w:jc w:val="both"/>
        <w:rPr>
          <w:rFonts w:ascii="Times New Roman" w:hAnsi="Times New Roman" w:cs="Times New Roman"/>
        </w:rPr>
      </w:pPr>
      <w:r w:rsidRPr="0076203C">
        <w:rPr>
          <w:rFonts w:ascii="Times New Roman" w:hAnsi="Times New Roman" w:cs="Times New Roman"/>
        </w:rPr>
        <w:t>The governance and international cooperation mechanisms c</w:t>
      </w:r>
      <w:r>
        <w:rPr>
          <w:rFonts w:ascii="Times New Roman" w:hAnsi="Times New Roman" w:cs="Times New Roman"/>
        </w:rPr>
        <w:t xml:space="preserve">entral </w:t>
      </w:r>
      <w:r w:rsidRPr="0076203C">
        <w:rPr>
          <w:rFonts w:ascii="Times New Roman" w:hAnsi="Times New Roman" w:cs="Times New Roman"/>
        </w:rPr>
        <w:t xml:space="preserve">to planetary </w:t>
      </w:r>
      <w:r w:rsidRPr="0076203C">
        <w:rPr>
          <w:rFonts w:ascii="Times New Roman" w:hAnsi="Times New Roman" w:cs="Times New Roman"/>
        </w:rPr>
        <w:t>defence</w:t>
      </w:r>
      <w:r w:rsidRPr="0076203C">
        <w:rPr>
          <w:rFonts w:ascii="Times New Roman" w:hAnsi="Times New Roman" w:cs="Times New Roman"/>
        </w:rPr>
        <w:t xml:space="preserve"> are under-explored in academic research despite their centrality to the success of global efforts to mitigate asteroid and comet impact hazards. </w:t>
      </w:r>
      <w:r w:rsidRPr="0076203C">
        <w:rPr>
          <w:rFonts w:ascii="Times New Roman" w:hAnsi="Times New Roman" w:cs="Times New Roman"/>
          <w:i/>
          <w:iCs/>
        </w:rPr>
        <w:t>This study seeks to address a crucial gap: how effective are current international organi</w:t>
      </w:r>
      <w:r>
        <w:rPr>
          <w:rFonts w:ascii="Times New Roman" w:hAnsi="Times New Roman" w:cs="Times New Roman"/>
          <w:i/>
          <w:iCs/>
        </w:rPr>
        <w:t>s</w:t>
      </w:r>
      <w:r w:rsidRPr="0076203C">
        <w:rPr>
          <w:rFonts w:ascii="Times New Roman" w:hAnsi="Times New Roman" w:cs="Times New Roman"/>
          <w:i/>
          <w:iCs/>
        </w:rPr>
        <w:t>ations and frameworks</w:t>
      </w:r>
      <w:r w:rsidRPr="0076203C">
        <w:rPr>
          <w:rFonts w:ascii="Times New Roman" w:hAnsi="Times New Roman" w:cs="Times New Roman"/>
          <w:i/>
          <w:iCs/>
        </w:rPr>
        <w:t xml:space="preserve"> </w:t>
      </w:r>
      <w:r w:rsidRPr="0076203C">
        <w:rPr>
          <w:rFonts w:ascii="Times New Roman" w:hAnsi="Times New Roman" w:cs="Times New Roman"/>
          <w:i/>
          <w:iCs/>
        </w:rPr>
        <w:t xml:space="preserve">in fostering meaningful collaboration and governance for planetary </w:t>
      </w:r>
      <w:r w:rsidRPr="0076203C">
        <w:rPr>
          <w:rFonts w:ascii="Times New Roman" w:hAnsi="Times New Roman" w:cs="Times New Roman"/>
          <w:i/>
          <w:iCs/>
        </w:rPr>
        <w:t>defence</w:t>
      </w:r>
      <w:r w:rsidRPr="0076203C">
        <w:rPr>
          <w:rFonts w:ascii="Times New Roman" w:hAnsi="Times New Roman" w:cs="Times New Roman"/>
          <w:i/>
          <w:iCs/>
        </w:rPr>
        <w:t xml:space="preserve">? </w:t>
      </w:r>
      <w:r w:rsidRPr="0076203C">
        <w:rPr>
          <w:rFonts w:ascii="Times New Roman" w:hAnsi="Times New Roman" w:cs="Times New Roman"/>
        </w:rPr>
        <w:t xml:space="preserve">Furthermore, it questions </w:t>
      </w:r>
      <w:r w:rsidRPr="0076203C">
        <w:rPr>
          <w:rFonts w:ascii="Times New Roman" w:hAnsi="Times New Roman" w:cs="Times New Roman"/>
          <w:i/>
          <w:iCs/>
        </w:rPr>
        <w:t xml:space="preserve">whether there is a pressing need for a dedicated international body to oversee planetary </w:t>
      </w:r>
      <w:r w:rsidRPr="0076203C">
        <w:rPr>
          <w:rFonts w:ascii="Times New Roman" w:hAnsi="Times New Roman" w:cs="Times New Roman"/>
          <w:i/>
          <w:iCs/>
        </w:rPr>
        <w:t>defence</w:t>
      </w:r>
      <w:r w:rsidRPr="0076203C">
        <w:rPr>
          <w:rFonts w:ascii="Times New Roman" w:hAnsi="Times New Roman" w:cs="Times New Roman"/>
          <w:i/>
          <w:iCs/>
        </w:rPr>
        <w:t xml:space="preserve"> activities and coordinate efforts among spacefaring nations.</w:t>
      </w:r>
      <w:r w:rsidRPr="0076203C">
        <w:rPr>
          <w:rFonts w:ascii="Times New Roman" w:hAnsi="Times New Roman" w:cs="Times New Roman"/>
        </w:rPr>
        <w:t xml:space="preserve"> </w:t>
      </w:r>
      <w:r>
        <w:rPr>
          <w:rFonts w:ascii="Times New Roman" w:hAnsi="Times New Roman" w:cs="Times New Roman"/>
        </w:rPr>
        <w:t xml:space="preserve">Through an evaluation of </w:t>
      </w:r>
      <w:r w:rsidRPr="0076203C">
        <w:rPr>
          <w:rFonts w:ascii="Times New Roman" w:hAnsi="Times New Roman" w:cs="Times New Roman"/>
        </w:rPr>
        <w:t xml:space="preserve">the challenges and successes of existing mechanisms, this research aims to evaluate their capacity to respond to planetary </w:t>
      </w:r>
      <w:r w:rsidRPr="0076203C">
        <w:rPr>
          <w:rFonts w:ascii="Times New Roman" w:hAnsi="Times New Roman" w:cs="Times New Roman"/>
        </w:rPr>
        <w:t>defence</w:t>
      </w:r>
      <w:r w:rsidRPr="0076203C">
        <w:rPr>
          <w:rFonts w:ascii="Times New Roman" w:hAnsi="Times New Roman" w:cs="Times New Roman"/>
        </w:rPr>
        <w:t xml:space="preserve"> threats effectively and equitably.</w:t>
      </w:r>
    </w:p>
    <w:p w14:paraId="6F7133C3" w14:textId="2B5814E3" w:rsidR="0076203C" w:rsidRPr="0076203C" w:rsidRDefault="0076203C" w:rsidP="0076203C">
      <w:pPr>
        <w:spacing w:line="360" w:lineRule="auto"/>
        <w:jc w:val="both"/>
        <w:rPr>
          <w:rFonts w:ascii="Times New Roman" w:hAnsi="Times New Roman" w:cs="Times New Roman"/>
        </w:rPr>
      </w:pPr>
      <w:r w:rsidRPr="0076203C">
        <w:rPr>
          <w:rFonts w:ascii="Times New Roman" w:hAnsi="Times New Roman" w:cs="Times New Roman"/>
        </w:rPr>
        <w:t xml:space="preserve">The context of planetary </w:t>
      </w:r>
      <w:r w:rsidRPr="0076203C">
        <w:rPr>
          <w:rFonts w:ascii="Times New Roman" w:hAnsi="Times New Roman" w:cs="Times New Roman"/>
        </w:rPr>
        <w:t>defence</w:t>
      </w:r>
      <w:r w:rsidRPr="0076203C">
        <w:rPr>
          <w:rFonts w:ascii="Times New Roman" w:hAnsi="Times New Roman" w:cs="Times New Roman"/>
        </w:rPr>
        <w:t xml:space="preserve"> cooperation has seen significant contributions from both theoretical and applied research, particularly in the fields of international law, space policy, and global governance. </w:t>
      </w:r>
      <w:r>
        <w:rPr>
          <w:rFonts w:ascii="Times New Roman" w:hAnsi="Times New Roman" w:cs="Times New Roman"/>
        </w:rPr>
        <w:t xml:space="preserve">Academics </w:t>
      </w:r>
      <w:r w:rsidRPr="0076203C">
        <w:rPr>
          <w:rFonts w:ascii="Times New Roman" w:hAnsi="Times New Roman" w:cs="Times New Roman"/>
        </w:rPr>
        <w:t xml:space="preserve">have examined the legal and policy frameworks surrounding space-related activities, yet few have </w:t>
      </w:r>
      <w:r>
        <w:rPr>
          <w:rFonts w:ascii="Times New Roman" w:hAnsi="Times New Roman" w:cs="Times New Roman"/>
        </w:rPr>
        <w:t>explicitly focused</w:t>
      </w:r>
      <w:r w:rsidRPr="0076203C">
        <w:rPr>
          <w:rFonts w:ascii="Times New Roman" w:hAnsi="Times New Roman" w:cs="Times New Roman"/>
        </w:rPr>
        <w:t xml:space="preserve"> on planetary </w:t>
      </w:r>
      <w:r w:rsidRPr="0076203C">
        <w:rPr>
          <w:rFonts w:ascii="Times New Roman" w:hAnsi="Times New Roman" w:cs="Times New Roman"/>
        </w:rPr>
        <w:t>defence</w:t>
      </w:r>
      <w:r w:rsidRPr="0076203C">
        <w:rPr>
          <w:rFonts w:ascii="Times New Roman" w:hAnsi="Times New Roman" w:cs="Times New Roman"/>
        </w:rPr>
        <w:t xml:space="preserve"> as an international collaborative effort. While previous studies have addressed the technical aspects of asteroid impact, there is a noticeable gap in understanding how international coordination mechanisms are structured and their effectiveness in mitigating the global risk of asteroid and comet impacts. This research intends to fill that gap by </w:t>
      </w:r>
      <w:r w:rsidRPr="0076203C">
        <w:rPr>
          <w:rFonts w:ascii="Times New Roman" w:hAnsi="Times New Roman" w:cs="Times New Roman"/>
        </w:rPr>
        <w:t>analysing</w:t>
      </w:r>
      <w:r w:rsidRPr="0076203C">
        <w:rPr>
          <w:rFonts w:ascii="Times New Roman" w:hAnsi="Times New Roman" w:cs="Times New Roman"/>
        </w:rPr>
        <w:t xml:space="preserve"> existing international cooperation frameworks and proposing possible improvements.</w:t>
      </w:r>
      <w:r>
        <w:rPr>
          <w:rFonts w:ascii="Times New Roman" w:hAnsi="Times New Roman" w:cs="Times New Roman"/>
        </w:rPr>
        <w:t xml:space="preserve"> Through the adoption of a </w:t>
      </w:r>
      <w:r w:rsidRPr="0076203C">
        <w:rPr>
          <w:rFonts w:ascii="Times New Roman" w:hAnsi="Times New Roman" w:cs="Times New Roman"/>
        </w:rPr>
        <w:t>desktop research method</w:t>
      </w:r>
      <w:r>
        <w:rPr>
          <w:rFonts w:ascii="Times New Roman" w:hAnsi="Times New Roman" w:cs="Times New Roman"/>
        </w:rPr>
        <w:t>ology</w:t>
      </w:r>
      <w:r w:rsidRPr="0076203C">
        <w:rPr>
          <w:rFonts w:ascii="Times New Roman" w:hAnsi="Times New Roman" w:cs="Times New Roman"/>
        </w:rPr>
        <w:t xml:space="preserve">, </w:t>
      </w:r>
      <w:r>
        <w:rPr>
          <w:rFonts w:ascii="Times New Roman" w:hAnsi="Times New Roman" w:cs="Times New Roman"/>
        </w:rPr>
        <w:t>primary sources such as international treaties, policy documents, mission reports, and relevant literature are analysed</w:t>
      </w:r>
      <w:r w:rsidRPr="0076203C">
        <w:rPr>
          <w:rFonts w:ascii="Times New Roman" w:hAnsi="Times New Roman" w:cs="Times New Roman"/>
        </w:rPr>
        <w:t xml:space="preserve">. </w:t>
      </w:r>
    </w:p>
    <w:p w14:paraId="64DBC369" w14:textId="468D1200" w:rsidR="0076203C" w:rsidRPr="0076203C" w:rsidRDefault="0076203C" w:rsidP="0076203C">
      <w:pPr>
        <w:spacing w:line="360" w:lineRule="auto"/>
        <w:jc w:val="both"/>
        <w:rPr>
          <w:rFonts w:ascii="Times New Roman" w:hAnsi="Times New Roman" w:cs="Times New Roman"/>
        </w:rPr>
      </w:pPr>
      <w:r w:rsidRPr="0076203C">
        <w:rPr>
          <w:rFonts w:ascii="Times New Roman" w:hAnsi="Times New Roman" w:cs="Times New Roman"/>
        </w:rPr>
        <w:t xml:space="preserve">Preliminary findings indicate several </w:t>
      </w:r>
      <w:r>
        <w:rPr>
          <w:rFonts w:ascii="Times New Roman" w:hAnsi="Times New Roman" w:cs="Times New Roman"/>
        </w:rPr>
        <w:t>critical</w:t>
      </w:r>
      <w:r w:rsidRPr="0076203C">
        <w:rPr>
          <w:rFonts w:ascii="Times New Roman" w:hAnsi="Times New Roman" w:cs="Times New Roman"/>
        </w:rPr>
        <w:t xml:space="preserve"> limitations in current planetary </w:t>
      </w:r>
      <w:r w:rsidRPr="0076203C">
        <w:rPr>
          <w:rFonts w:ascii="Times New Roman" w:hAnsi="Times New Roman" w:cs="Times New Roman"/>
        </w:rPr>
        <w:t>defence</w:t>
      </w:r>
      <w:r w:rsidRPr="0076203C">
        <w:rPr>
          <w:rFonts w:ascii="Times New Roman" w:hAnsi="Times New Roman" w:cs="Times New Roman"/>
        </w:rPr>
        <w:t xml:space="preserve"> frameworks. First, the International Asteroid Warning Network (IAWN) lacks enforceable mechanisms for ensuring consistent participation from all relevant states, particularly non-spacefaring nations, which undermines its global reach and effectiveness. Second, while the Space Mission Planning Advisory Group (SMPAG) has been successful in sharing technical information and resources, it does not have the legal authority to mobili</w:t>
      </w:r>
      <w:r>
        <w:rPr>
          <w:rFonts w:ascii="Times New Roman" w:hAnsi="Times New Roman" w:cs="Times New Roman"/>
        </w:rPr>
        <w:t>s</w:t>
      </w:r>
      <w:r w:rsidRPr="0076203C">
        <w:rPr>
          <w:rFonts w:ascii="Times New Roman" w:hAnsi="Times New Roman" w:cs="Times New Roman"/>
        </w:rPr>
        <w:t>e coordinated global action in the event of a near-Earth object (NEO) threat. Furthermore, existing efforts are hampered by a lack of funding mechanisms and dependence on voluntary contributions, which limits the capacity for timely response. A third challenge is the fragmented governance structure, where different space agencies and organi</w:t>
      </w:r>
      <w:r>
        <w:rPr>
          <w:rFonts w:ascii="Times New Roman" w:hAnsi="Times New Roman" w:cs="Times New Roman"/>
        </w:rPr>
        <w:t>s</w:t>
      </w:r>
      <w:r w:rsidRPr="0076203C">
        <w:rPr>
          <w:rFonts w:ascii="Times New Roman" w:hAnsi="Times New Roman" w:cs="Times New Roman"/>
        </w:rPr>
        <w:t xml:space="preserve">ations operate independently, creating inefficiencies and a lack of unified strategic direction. These findings suggest </w:t>
      </w:r>
      <w:r w:rsidRPr="0076203C">
        <w:rPr>
          <w:rFonts w:ascii="Times New Roman" w:hAnsi="Times New Roman" w:cs="Times New Roman"/>
        </w:rPr>
        <w:lastRenderedPageBreak/>
        <w:t>that the current systems are insufficiently robust to respond to planetary defen</w:t>
      </w:r>
      <w:r>
        <w:rPr>
          <w:rFonts w:ascii="Times New Roman" w:hAnsi="Times New Roman" w:cs="Times New Roman"/>
        </w:rPr>
        <w:t>c</w:t>
      </w:r>
      <w:r w:rsidRPr="0076203C">
        <w:rPr>
          <w:rFonts w:ascii="Times New Roman" w:hAnsi="Times New Roman" w:cs="Times New Roman"/>
        </w:rPr>
        <w:t>e threats in a timely, coordinated, and legally binding manner.</w:t>
      </w:r>
    </w:p>
    <w:p w14:paraId="24BC1198" w14:textId="118EB24E" w:rsidR="0076203C" w:rsidRPr="0076203C" w:rsidRDefault="0076203C" w:rsidP="0076203C">
      <w:pPr>
        <w:spacing w:line="360" w:lineRule="auto"/>
        <w:jc w:val="both"/>
        <w:rPr>
          <w:rFonts w:ascii="Times New Roman" w:hAnsi="Times New Roman" w:cs="Times New Roman"/>
        </w:rPr>
      </w:pPr>
      <w:r w:rsidRPr="0076203C">
        <w:rPr>
          <w:rFonts w:ascii="Times New Roman" w:hAnsi="Times New Roman" w:cs="Times New Roman"/>
        </w:rPr>
        <w:t xml:space="preserve">This study </w:t>
      </w:r>
      <w:r>
        <w:rPr>
          <w:rFonts w:ascii="Times New Roman" w:hAnsi="Times New Roman" w:cs="Times New Roman"/>
        </w:rPr>
        <w:t>advocates</w:t>
      </w:r>
      <w:r w:rsidRPr="0076203C">
        <w:rPr>
          <w:rFonts w:ascii="Times New Roman" w:hAnsi="Times New Roman" w:cs="Times New Roman"/>
        </w:rPr>
        <w:t xml:space="preserve"> the creation of a dedicated international body with the legal authority to manage planetary </w:t>
      </w:r>
      <w:r w:rsidRPr="0076203C">
        <w:rPr>
          <w:rFonts w:ascii="Times New Roman" w:hAnsi="Times New Roman" w:cs="Times New Roman"/>
        </w:rPr>
        <w:t>defence</w:t>
      </w:r>
      <w:r w:rsidRPr="0076203C">
        <w:rPr>
          <w:rFonts w:ascii="Times New Roman" w:hAnsi="Times New Roman" w:cs="Times New Roman"/>
        </w:rPr>
        <w:t xml:space="preserve"> efforts, ensuring greater cooperation, resource allocation, and coordination among nations.</w:t>
      </w:r>
      <w:r>
        <w:rPr>
          <w:rFonts w:ascii="Times New Roman" w:hAnsi="Times New Roman" w:cs="Times New Roman"/>
        </w:rPr>
        <w:t xml:space="preserve"> </w:t>
      </w:r>
      <w:r w:rsidRPr="0076203C">
        <w:rPr>
          <w:rFonts w:ascii="Times New Roman" w:hAnsi="Times New Roman" w:cs="Times New Roman"/>
        </w:rPr>
        <w:t>Th</w:t>
      </w:r>
      <w:r>
        <w:rPr>
          <w:rFonts w:ascii="Times New Roman" w:hAnsi="Times New Roman" w:cs="Times New Roman"/>
        </w:rPr>
        <w:t xml:space="preserve">is </w:t>
      </w:r>
      <w:r w:rsidRPr="0076203C">
        <w:rPr>
          <w:rFonts w:ascii="Times New Roman" w:hAnsi="Times New Roman" w:cs="Times New Roman"/>
        </w:rPr>
        <w:t xml:space="preserve">research </w:t>
      </w:r>
      <w:r>
        <w:rPr>
          <w:rFonts w:ascii="Times New Roman" w:hAnsi="Times New Roman" w:cs="Times New Roman"/>
        </w:rPr>
        <w:t xml:space="preserve">has the </w:t>
      </w:r>
      <w:r w:rsidRPr="0076203C">
        <w:rPr>
          <w:rFonts w:ascii="Times New Roman" w:hAnsi="Times New Roman" w:cs="Times New Roman"/>
        </w:rPr>
        <w:t xml:space="preserve">potential to shape future global governance of planetary </w:t>
      </w:r>
      <w:r w:rsidRPr="0076203C">
        <w:rPr>
          <w:rFonts w:ascii="Times New Roman" w:hAnsi="Times New Roman" w:cs="Times New Roman"/>
        </w:rPr>
        <w:t>defence</w:t>
      </w:r>
      <w:r w:rsidRPr="0076203C">
        <w:rPr>
          <w:rFonts w:ascii="Times New Roman" w:hAnsi="Times New Roman" w:cs="Times New Roman"/>
        </w:rPr>
        <w:t>. By highlighting the limitations and potential improvements in international cooperation mechanisms, this study will contribute to ongoing policy discussions and inform stakeholders such as policymakers, space agencies, and international organi</w:t>
      </w:r>
      <w:r>
        <w:rPr>
          <w:rFonts w:ascii="Times New Roman" w:hAnsi="Times New Roman" w:cs="Times New Roman"/>
        </w:rPr>
        <w:t>s</w:t>
      </w:r>
      <w:r w:rsidRPr="0076203C">
        <w:rPr>
          <w:rFonts w:ascii="Times New Roman" w:hAnsi="Times New Roman" w:cs="Times New Roman"/>
        </w:rPr>
        <w:t xml:space="preserve">ations. </w:t>
      </w:r>
    </w:p>
    <w:p w14:paraId="50AA5051" w14:textId="77777777" w:rsidR="0086643B" w:rsidRDefault="0086643B" w:rsidP="0086643B">
      <w:pPr>
        <w:spacing w:line="360" w:lineRule="auto"/>
        <w:jc w:val="both"/>
        <w:rPr>
          <w:rFonts w:ascii="Times New Roman" w:hAnsi="Times New Roman" w:cs="Times New Roman"/>
        </w:rPr>
      </w:pPr>
    </w:p>
    <w:p w14:paraId="7CA5A9B3" w14:textId="77777777" w:rsidR="0086643B" w:rsidRPr="0086643B" w:rsidRDefault="0086643B" w:rsidP="0086643B">
      <w:pPr>
        <w:spacing w:line="360" w:lineRule="auto"/>
        <w:jc w:val="both"/>
        <w:rPr>
          <w:rFonts w:ascii="Times New Roman" w:hAnsi="Times New Roman" w:cs="Times New Roman"/>
        </w:rPr>
      </w:pPr>
    </w:p>
    <w:p w14:paraId="3DE5E893" w14:textId="36E3089D" w:rsidR="0086643B" w:rsidRDefault="0086643B" w:rsidP="001A0DBB">
      <w:pPr>
        <w:spacing w:line="360" w:lineRule="auto"/>
        <w:jc w:val="both"/>
        <w:rPr>
          <w:rFonts w:ascii="Times New Roman" w:hAnsi="Times New Roman" w:cs="Times New Roman"/>
        </w:rPr>
      </w:pPr>
    </w:p>
    <w:sectPr w:rsidR="0086643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6B344E" w14:textId="77777777" w:rsidR="00541269" w:rsidRDefault="00541269" w:rsidP="00AB3C22">
      <w:pPr>
        <w:spacing w:after="0" w:line="240" w:lineRule="auto"/>
      </w:pPr>
      <w:r>
        <w:separator/>
      </w:r>
    </w:p>
  </w:endnote>
  <w:endnote w:type="continuationSeparator" w:id="0">
    <w:p w14:paraId="440F45C3" w14:textId="77777777" w:rsidR="00541269" w:rsidRDefault="00541269" w:rsidP="00AB3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Kokila">
    <w:altName w:val="Nirmala UI"/>
    <w:panose1 w:val="01010601010101010101"/>
    <w:charset w:val="00"/>
    <w:family w:val="swiss"/>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ACD0C" w14:textId="77777777" w:rsidR="00541269" w:rsidRDefault="00541269" w:rsidP="00AB3C22">
      <w:pPr>
        <w:spacing w:after="0" w:line="240" w:lineRule="auto"/>
      </w:pPr>
      <w:r>
        <w:separator/>
      </w:r>
    </w:p>
  </w:footnote>
  <w:footnote w:type="continuationSeparator" w:id="0">
    <w:p w14:paraId="5FF806DA" w14:textId="77777777" w:rsidR="00541269" w:rsidRDefault="00541269" w:rsidP="00AB3C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3MDYxMjYwMzY0MjRU0lEKTi0uzszPAykwtKwFAHh3ea4tAAAA"/>
  </w:docVars>
  <w:rsids>
    <w:rsidRoot w:val="00B6059D"/>
    <w:rsid w:val="000221AF"/>
    <w:rsid w:val="00027EAA"/>
    <w:rsid w:val="00050B78"/>
    <w:rsid w:val="000844DF"/>
    <w:rsid w:val="000920ED"/>
    <w:rsid w:val="00095BE0"/>
    <w:rsid w:val="000A04A1"/>
    <w:rsid w:val="000C10F0"/>
    <w:rsid w:val="00106FF8"/>
    <w:rsid w:val="00114EA3"/>
    <w:rsid w:val="001151E0"/>
    <w:rsid w:val="00131022"/>
    <w:rsid w:val="00133E89"/>
    <w:rsid w:val="001A0DBB"/>
    <w:rsid w:val="001D65C9"/>
    <w:rsid w:val="0024461D"/>
    <w:rsid w:val="00246972"/>
    <w:rsid w:val="002A103E"/>
    <w:rsid w:val="003021B1"/>
    <w:rsid w:val="003234CD"/>
    <w:rsid w:val="0032750E"/>
    <w:rsid w:val="0034045D"/>
    <w:rsid w:val="003505C2"/>
    <w:rsid w:val="00353843"/>
    <w:rsid w:val="003B45A7"/>
    <w:rsid w:val="003C3786"/>
    <w:rsid w:val="00410660"/>
    <w:rsid w:val="004B08F5"/>
    <w:rsid w:val="004B62D8"/>
    <w:rsid w:val="004E1477"/>
    <w:rsid w:val="004F702B"/>
    <w:rsid w:val="005076FE"/>
    <w:rsid w:val="0051067A"/>
    <w:rsid w:val="005139AF"/>
    <w:rsid w:val="00536AAD"/>
    <w:rsid w:val="00541269"/>
    <w:rsid w:val="00573683"/>
    <w:rsid w:val="00595677"/>
    <w:rsid w:val="005A081E"/>
    <w:rsid w:val="005A1FE4"/>
    <w:rsid w:val="005F0197"/>
    <w:rsid w:val="006E3072"/>
    <w:rsid w:val="006E53CF"/>
    <w:rsid w:val="006F4C27"/>
    <w:rsid w:val="00757485"/>
    <w:rsid w:val="0076203C"/>
    <w:rsid w:val="007723DB"/>
    <w:rsid w:val="007969B1"/>
    <w:rsid w:val="00796E39"/>
    <w:rsid w:val="007A6740"/>
    <w:rsid w:val="007C1E2D"/>
    <w:rsid w:val="007D12E0"/>
    <w:rsid w:val="0084324D"/>
    <w:rsid w:val="0086643B"/>
    <w:rsid w:val="008768EA"/>
    <w:rsid w:val="008A2FDB"/>
    <w:rsid w:val="008C543A"/>
    <w:rsid w:val="008D523D"/>
    <w:rsid w:val="008D7896"/>
    <w:rsid w:val="008F37D5"/>
    <w:rsid w:val="009530A2"/>
    <w:rsid w:val="00980737"/>
    <w:rsid w:val="009C3BA8"/>
    <w:rsid w:val="009F47CF"/>
    <w:rsid w:val="00A164F6"/>
    <w:rsid w:val="00A30F6B"/>
    <w:rsid w:val="00A34412"/>
    <w:rsid w:val="00A712A7"/>
    <w:rsid w:val="00AB3C22"/>
    <w:rsid w:val="00AC63A6"/>
    <w:rsid w:val="00AE00B4"/>
    <w:rsid w:val="00AF2B39"/>
    <w:rsid w:val="00B01C16"/>
    <w:rsid w:val="00B1663C"/>
    <w:rsid w:val="00B176F1"/>
    <w:rsid w:val="00B462F7"/>
    <w:rsid w:val="00B47C1A"/>
    <w:rsid w:val="00B6059D"/>
    <w:rsid w:val="00B71776"/>
    <w:rsid w:val="00B9431F"/>
    <w:rsid w:val="00BC2F00"/>
    <w:rsid w:val="00BC5FD8"/>
    <w:rsid w:val="00C54B88"/>
    <w:rsid w:val="00C62D06"/>
    <w:rsid w:val="00C62D7A"/>
    <w:rsid w:val="00D1530C"/>
    <w:rsid w:val="00D75014"/>
    <w:rsid w:val="00D969FA"/>
    <w:rsid w:val="00E46625"/>
    <w:rsid w:val="00E640B1"/>
    <w:rsid w:val="00EF7DFF"/>
    <w:rsid w:val="00F01AC8"/>
    <w:rsid w:val="00F02556"/>
    <w:rsid w:val="00F25CB9"/>
    <w:rsid w:val="00F27164"/>
    <w:rsid w:val="00FA595F"/>
    <w:rsid w:val="00FB5475"/>
    <w:rsid w:val="00FC2326"/>
  </w:rsids>
  <m:mathPr>
    <m:mathFont m:val="Cambria Math"/>
    <m:brkBin m:val="before"/>
    <m:brkBinSub m:val="--"/>
    <m:smallFrac m:val="0"/>
    <m:dispDef/>
    <m:lMargin m:val="0"/>
    <m:rMargin m:val="0"/>
    <m:defJc m:val="centerGroup"/>
    <m:wrapIndent m:val="1440"/>
    <m:intLim m:val="subSup"/>
    <m:naryLim m:val="undOvr"/>
  </m:mathPr>
  <w:themeFontLang w:val="en-ZA"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A11F1"/>
  <w15:docId w15:val="{151F8F22-78E3-4FE7-89E9-B4E6110C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lang w:val="en-ZA" w:eastAsia="zh-CN"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C22"/>
    <w:rPr>
      <w:rFonts w:cs="Kokil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C22"/>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AB3C22"/>
    <w:rPr>
      <w:rFonts w:cs="Mangal"/>
    </w:rPr>
  </w:style>
  <w:style w:type="paragraph" w:styleId="Footer">
    <w:name w:val="footer"/>
    <w:basedOn w:val="Normal"/>
    <w:link w:val="FooterChar"/>
    <w:uiPriority w:val="99"/>
    <w:unhideWhenUsed/>
    <w:rsid w:val="00AB3C22"/>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AB3C22"/>
    <w:rPr>
      <w:rFonts w:cs="Mangal"/>
    </w:rPr>
  </w:style>
  <w:style w:type="character" w:styleId="Hyperlink">
    <w:name w:val="Hyperlink"/>
    <w:basedOn w:val="DefaultParagraphFont"/>
    <w:uiPriority w:val="99"/>
    <w:unhideWhenUsed/>
    <w:rsid w:val="000920ED"/>
    <w:rPr>
      <w:color w:val="0563C1" w:themeColor="hyperlink"/>
      <w:u w:val="single"/>
    </w:rPr>
  </w:style>
  <w:style w:type="character" w:styleId="UnresolvedMention">
    <w:name w:val="Unresolved Mention"/>
    <w:basedOn w:val="DefaultParagraphFont"/>
    <w:uiPriority w:val="99"/>
    <w:semiHidden/>
    <w:unhideWhenUsed/>
    <w:rsid w:val="000920ED"/>
    <w:rPr>
      <w:color w:val="605E5C"/>
      <w:shd w:val="clear" w:color="auto" w:fill="E1DFDD"/>
    </w:rPr>
  </w:style>
  <w:style w:type="paragraph" w:styleId="NormalWeb">
    <w:name w:val="Normal (Web)"/>
    <w:basedOn w:val="Normal"/>
    <w:uiPriority w:val="99"/>
    <w:semiHidden/>
    <w:unhideWhenUsed/>
    <w:rsid w:val="0086643B"/>
    <w:rPr>
      <w:rFonts w:ascii="Times New Roman" w:hAnsi="Times New Roman" w:cs="Mang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940621">
      <w:bodyDiv w:val="1"/>
      <w:marLeft w:val="0"/>
      <w:marRight w:val="0"/>
      <w:marTop w:val="0"/>
      <w:marBottom w:val="0"/>
      <w:divBdr>
        <w:top w:val="none" w:sz="0" w:space="0" w:color="auto"/>
        <w:left w:val="none" w:sz="0" w:space="0" w:color="auto"/>
        <w:bottom w:val="none" w:sz="0" w:space="0" w:color="auto"/>
        <w:right w:val="none" w:sz="0" w:space="0" w:color="auto"/>
      </w:divBdr>
    </w:div>
    <w:div w:id="247808192">
      <w:bodyDiv w:val="1"/>
      <w:marLeft w:val="0"/>
      <w:marRight w:val="0"/>
      <w:marTop w:val="0"/>
      <w:marBottom w:val="0"/>
      <w:divBdr>
        <w:top w:val="none" w:sz="0" w:space="0" w:color="auto"/>
        <w:left w:val="none" w:sz="0" w:space="0" w:color="auto"/>
        <w:bottom w:val="none" w:sz="0" w:space="0" w:color="auto"/>
        <w:right w:val="none" w:sz="0" w:space="0" w:color="auto"/>
      </w:divBdr>
    </w:div>
    <w:div w:id="455218864">
      <w:bodyDiv w:val="1"/>
      <w:marLeft w:val="0"/>
      <w:marRight w:val="0"/>
      <w:marTop w:val="0"/>
      <w:marBottom w:val="0"/>
      <w:divBdr>
        <w:top w:val="none" w:sz="0" w:space="0" w:color="auto"/>
        <w:left w:val="none" w:sz="0" w:space="0" w:color="auto"/>
        <w:bottom w:val="none" w:sz="0" w:space="0" w:color="auto"/>
        <w:right w:val="none" w:sz="0" w:space="0" w:color="auto"/>
      </w:divBdr>
    </w:div>
    <w:div w:id="485510838">
      <w:bodyDiv w:val="1"/>
      <w:marLeft w:val="0"/>
      <w:marRight w:val="0"/>
      <w:marTop w:val="0"/>
      <w:marBottom w:val="0"/>
      <w:divBdr>
        <w:top w:val="none" w:sz="0" w:space="0" w:color="auto"/>
        <w:left w:val="none" w:sz="0" w:space="0" w:color="auto"/>
        <w:bottom w:val="none" w:sz="0" w:space="0" w:color="auto"/>
        <w:right w:val="none" w:sz="0" w:space="0" w:color="auto"/>
      </w:divBdr>
    </w:div>
    <w:div w:id="738290441">
      <w:bodyDiv w:val="1"/>
      <w:marLeft w:val="0"/>
      <w:marRight w:val="0"/>
      <w:marTop w:val="0"/>
      <w:marBottom w:val="0"/>
      <w:divBdr>
        <w:top w:val="none" w:sz="0" w:space="0" w:color="auto"/>
        <w:left w:val="none" w:sz="0" w:space="0" w:color="auto"/>
        <w:bottom w:val="none" w:sz="0" w:space="0" w:color="auto"/>
        <w:right w:val="none" w:sz="0" w:space="0" w:color="auto"/>
      </w:divBdr>
    </w:div>
    <w:div w:id="1177842273">
      <w:bodyDiv w:val="1"/>
      <w:marLeft w:val="0"/>
      <w:marRight w:val="0"/>
      <w:marTop w:val="0"/>
      <w:marBottom w:val="0"/>
      <w:divBdr>
        <w:top w:val="none" w:sz="0" w:space="0" w:color="auto"/>
        <w:left w:val="none" w:sz="0" w:space="0" w:color="auto"/>
        <w:bottom w:val="none" w:sz="0" w:space="0" w:color="auto"/>
        <w:right w:val="none" w:sz="0" w:space="0" w:color="auto"/>
      </w:divBdr>
    </w:div>
    <w:div w:id="1621180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heshaya1826@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Theshaya Naidoo (218035912)</dc:creator>
  <cp:keywords/>
  <dc:description/>
  <cp:lastModifiedBy>Theshaya Naidoo</cp:lastModifiedBy>
  <cp:revision>2</cp:revision>
  <dcterms:created xsi:type="dcterms:W3CDTF">2024-11-28T18:24:00Z</dcterms:created>
  <dcterms:modified xsi:type="dcterms:W3CDTF">2024-11-28T18:24:00Z</dcterms:modified>
</cp:coreProperties>
</file>