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4D0DC5" w:rsidRDefault="0030790E">
      <w:pPr>
        <w:jc w:val="center"/>
        <w:rPr>
          <w:rFonts w:ascii="Arial" w:eastAsia="Arial" w:hAnsi="Arial" w:cs="Arial"/>
          <w:b/>
        </w:rPr>
      </w:pPr>
      <w:r>
        <w:rPr>
          <w:rFonts w:ascii="Arial" w:eastAsia="Arial" w:hAnsi="Arial" w:cs="Arial"/>
          <w:b/>
        </w:rPr>
        <w:t>PDC2025</w:t>
      </w:r>
    </w:p>
    <w:p w14:paraId="00000002" w14:textId="77777777" w:rsidR="004D0DC5" w:rsidRDefault="0030790E">
      <w:pPr>
        <w:jc w:val="center"/>
        <w:rPr>
          <w:rFonts w:ascii="Arial" w:eastAsia="Arial" w:hAnsi="Arial" w:cs="Arial"/>
          <w:b/>
        </w:rPr>
      </w:pPr>
      <w:r>
        <w:rPr>
          <w:rFonts w:ascii="Arial" w:eastAsia="Arial" w:hAnsi="Arial" w:cs="Arial"/>
          <w:b/>
        </w:rPr>
        <w:t>Stellenbosch, Cape Town, South Africa</w:t>
      </w:r>
    </w:p>
    <w:p w14:paraId="00000003" w14:textId="77777777" w:rsidR="004D0DC5" w:rsidRDefault="004D0DC5">
      <w:pPr>
        <w:jc w:val="center"/>
        <w:rPr>
          <w:rFonts w:ascii="Arial" w:eastAsia="Arial" w:hAnsi="Arial" w:cs="Arial"/>
          <w:b/>
        </w:rPr>
      </w:pPr>
    </w:p>
    <w:p w14:paraId="00000004" w14:textId="77777777" w:rsidR="004D0DC5" w:rsidRDefault="004D0DC5">
      <w:pPr>
        <w:jc w:val="center"/>
        <w:rPr>
          <w:rFonts w:ascii="Arial" w:eastAsia="Arial" w:hAnsi="Arial" w:cs="Arial"/>
          <w:b/>
        </w:rPr>
      </w:pPr>
      <w:bookmarkStart w:id="0" w:name="gjdgxs" w:colFirst="0" w:colLast="0"/>
      <w:bookmarkEnd w:id="0"/>
    </w:p>
    <w:p w14:paraId="00000005" w14:textId="77777777" w:rsidR="004D0DC5" w:rsidRDefault="0030790E">
      <w:pPr>
        <w:jc w:val="center"/>
        <w:rPr>
          <w:rFonts w:ascii="Arial" w:eastAsia="Arial" w:hAnsi="Arial" w:cs="Arial"/>
          <w:i/>
        </w:rPr>
      </w:pPr>
      <w:r>
        <w:rPr>
          <w:rFonts w:ascii="Arial" w:eastAsia="Arial" w:hAnsi="Arial" w:cs="Arial"/>
          <w:i/>
        </w:rPr>
        <w:t xml:space="preserve">Please submit your abstract at </w:t>
      </w:r>
      <w:hyperlink r:id="rId7">
        <w:r>
          <w:rPr>
            <w:rFonts w:ascii="Arial" w:eastAsia="Arial" w:hAnsi="Arial" w:cs="Arial"/>
            <w:i/>
            <w:color w:val="0000FF"/>
            <w:u w:val="single"/>
          </w:rPr>
          <w:t>https://iaaspace.org/pdc</w:t>
        </w:r>
      </w:hyperlink>
      <w:r>
        <w:rPr>
          <w:rFonts w:ascii="Arial" w:eastAsia="Arial" w:hAnsi="Arial" w:cs="Arial"/>
          <w:i/>
        </w:rPr>
        <w:t>.</w:t>
      </w:r>
    </w:p>
    <w:p w14:paraId="00000006" w14:textId="77777777" w:rsidR="004D0DC5" w:rsidRDefault="004D0DC5">
      <w:pPr>
        <w:jc w:val="center"/>
        <w:rPr>
          <w:rFonts w:ascii="Arial" w:eastAsia="Arial" w:hAnsi="Arial" w:cs="Arial"/>
          <w:b/>
        </w:rPr>
      </w:pPr>
    </w:p>
    <w:p w14:paraId="00000007" w14:textId="77777777" w:rsidR="004D0DC5" w:rsidRDefault="0030790E">
      <w:pPr>
        <w:jc w:val="center"/>
        <w:rPr>
          <w:rFonts w:ascii="Arial" w:eastAsia="Arial" w:hAnsi="Arial" w:cs="Arial"/>
          <w:i/>
        </w:rPr>
      </w:pPr>
      <w:r>
        <w:rPr>
          <w:rFonts w:ascii="Arial" w:eastAsia="Arial" w:hAnsi="Arial" w:cs="Arial"/>
          <w:i/>
        </w:rPr>
        <w:t>(please select the topic that best fits your abstract from the list below)</w:t>
      </w:r>
    </w:p>
    <w:p w14:paraId="00000008" w14:textId="77777777" w:rsidR="004D0DC5" w:rsidRDefault="0030790E">
      <w:pPr>
        <w:jc w:val="center"/>
        <w:rPr>
          <w:rFonts w:ascii="Arial" w:eastAsia="Arial" w:hAnsi="Arial" w:cs="Arial"/>
          <w:i/>
        </w:rPr>
      </w:pPr>
      <w:r>
        <w:rPr>
          <w:rFonts w:ascii="Arial" w:eastAsia="Arial" w:hAnsi="Arial" w:cs="Arial"/>
          <w:i/>
        </w:rPr>
        <w:t>(you may also add a general comment - see end of this document)</w:t>
      </w:r>
    </w:p>
    <w:p w14:paraId="00000009" w14:textId="77777777" w:rsidR="004D0DC5" w:rsidRDefault="004D0DC5">
      <w:pPr>
        <w:jc w:val="center"/>
        <w:rPr>
          <w:rFonts w:ascii="Arial" w:eastAsia="Arial" w:hAnsi="Arial" w:cs="Arial"/>
          <w:i/>
        </w:rPr>
      </w:pPr>
    </w:p>
    <w:p w14:paraId="0000000A" w14:textId="72C1D516" w:rsidR="004D0DC5" w:rsidRDefault="00B0220A">
      <w:pPr>
        <w:rPr>
          <w:rFonts w:ascii="Arial" w:eastAsia="Arial" w:hAnsi="Arial" w:cs="Arial"/>
          <w:b/>
        </w:rPr>
      </w:pPr>
      <w:r w:rsidRPr="00B0220A">
        <w:rPr>
          <w:rFonts w:ascii="Segoe UI Symbol" w:hAnsi="Segoe UI Symbol" w:cs="Segoe UI Symbol"/>
          <w:b/>
        </w:rPr>
        <w:t>☑</w:t>
      </w:r>
      <w:r w:rsidR="0030790E">
        <w:rPr>
          <w:rFonts w:ascii="Arial" w:eastAsia="Arial" w:hAnsi="Arial" w:cs="Arial"/>
          <w:b/>
        </w:rPr>
        <w:t xml:space="preserve"> Ongoing and Upcoming Mission Highlights</w:t>
      </w:r>
    </w:p>
    <w:p w14:paraId="0000000B" w14:textId="77777777" w:rsidR="004D0DC5" w:rsidRDefault="0030790E">
      <w:pPr>
        <w:rPr>
          <w:rFonts w:ascii="Arial" w:eastAsia="Arial" w:hAnsi="Arial" w:cs="Arial"/>
          <w:b/>
        </w:rPr>
      </w:pPr>
      <w:r>
        <w:rPr>
          <w:rFonts w:ascii="Arial" w:eastAsia="Arial" w:hAnsi="Arial" w:cs="Arial"/>
          <w:b/>
        </w:rPr>
        <w:t>☐</w:t>
      </w:r>
      <w:r>
        <w:rPr>
          <w:rFonts w:ascii="Arial" w:eastAsia="Arial" w:hAnsi="Arial" w:cs="Arial"/>
          <w:b/>
        </w:rPr>
        <w:t xml:space="preserve"> Apophis: T-4 Years</w:t>
      </w:r>
    </w:p>
    <w:p w14:paraId="0000000C" w14:textId="77777777" w:rsidR="004D0DC5" w:rsidRDefault="0030790E">
      <w:pPr>
        <w:rPr>
          <w:rFonts w:ascii="Arial" w:eastAsia="Arial" w:hAnsi="Arial" w:cs="Arial"/>
          <w:b/>
        </w:rPr>
      </w:pPr>
      <w:r>
        <w:rPr>
          <w:rFonts w:ascii="Arial" w:eastAsia="Arial" w:hAnsi="Arial" w:cs="Arial"/>
          <w:b/>
        </w:rPr>
        <w:t>☐</w:t>
      </w:r>
      <w:r>
        <w:rPr>
          <w:rFonts w:ascii="Arial" w:eastAsia="Arial" w:hAnsi="Arial" w:cs="Arial"/>
          <w:b/>
        </w:rPr>
        <w:t xml:space="preserve"> Hypothetical Asteroid Threat Exercise</w:t>
      </w:r>
    </w:p>
    <w:p w14:paraId="0000000D" w14:textId="77777777" w:rsidR="004D0DC5" w:rsidRDefault="0030790E">
      <w:pPr>
        <w:rPr>
          <w:rFonts w:ascii="Arial" w:eastAsia="Arial" w:hAnsi="Arial" w:cs="Arial"/>
          <w:b/>
        </w:rPr>
      </w:pPr>
      <w:r>
        <w:rPr>
          <w:rFonts w:ascii="Arial" w:eastAsia="Arial" w:hAnsi="Arial" w:cs="Arial"/>
          <w:b/>
        </w:rPr>
        <w:t>☐</w:t>
      </w:r>
      <w:r>
        <w:rPr>
          <w:rFonts w:ascii="Arial" w:eastAsia="Arial" w:hAnsi="Arial" w:cs="Arial"/>
          <w:b/>
        </w:rPr>
        <w:t xml:space="preserve"> Key International and Policy Developments</w:t>
      </w:r>
    </w:p>
    <w:p w14:paraId="0000000E" w14:textId="77777777" w:rsidR="004D0DC5" w:rsidRDefault="0030790E">
      <w:pPr>
        <w:rPr>
          <w:rFonts w:ascii="Arial" w:eastAsia="Arial" w:hAnsi="Arial" w:cs="Arial"/>
          <w:b/>
        </w:rPr>
      </w:pPr>
      <w:r>
        <w:rPr>
          <w:rFonts w:ascii="Arial" w:eastAsia="Arial" w:hAnsi="Arial" w:cs="Arial"/>
          <w:b/>
        </w:rPr>
        <w:t>☐</w:t>
      </w:r>
      <w:r>
        <w:rPr>
          <w:rFonts w:ascii="Arial" w:eastAsia="Arial" w:hAnsi="Arial" w:cs="Arial"/>
          <w:b/>
        </w:rPr>
        <w:t xml:space="preserve"> Near-Earth Object (NEO) Discovery</w:t>
      </w:r>
    </w:p>
    <w:p w14:paraId="0000000F" w14:textId="77777777" w:rsidR="004D0DC5" w:rsidRDefault="0030790E">
      <w:pPr>
        <w:rPr>
          <w:rFonts w:ascii="Arial" w:eastAsia="Arial" w:hAnsi="Arial" w:cs="Arial"/>
          <w:b/>
        </w:rPr>
      </w:pPr>
      <w:r>
        <w:rPr>
          <w:rFonts w:ascii="Arial" w:eastAsia="Arial" w:hAnsi="Arial" w:cs="Arial"/>
          <w:b/>
        </w:rPr>
        <w:t>☐</w:t>
      </w:r>
      <w:r>
        <w:rPr>
          <w:rFonts w:ascii="Arial" w:eastAsia="Arial" w:hAnsi="Arial" w:cs="Arial"/>
          <w:b/>
        </w:rPr>
        <w:t xml:space="preserve"> NEO Characterization</w:t>
      </w:r>
    </w:p>
    <w:p w14:paraId="00000010" w14:textId="77777777" w:rsidR="004D0DC5" w:rsidRDefault="0030790E">
      <w:pPr>
        <w:rPr>
          <w:rFonts w:ascii="Arial" w:eastAsia="Arial" w:hAnsi="Arial" w:cs="Arial"/>
          <w:b/>
        </w:rPr>
      </w:pPr>
      <w:r>
        <w:rPr>
          <w:rFonts w:ascii="Arial" w:eastAsia="Arial" w:hAnsi="Arial" w:cs="Arial"/>
          <w:b/>
        </w:rPr>
        <w:t>☐</w:t>
      </w:r>
      <w:r>
        <w:rPr>
          <w:rFonts w:ascii="Arial" w:eastAsia="Arial" w:hAnsi="Arial" w:cs="Arial"/>
          <w:b/>
        </w:rPr>
        <w:t xml:space="preserve"> Deflection / Disruption Modeling &amp; Testing</w:t>
      </w:r>
    </w:p>
    <w:p w14:paraId="00000011" w14:textId="77777777" w:rsidR="004D0DC5" w:rsidRDefault="0030790E">
      <w:pPr>
        <w:rPr>
          <w:rFonts w:ascii="Arial" w:eastAsia="Arial" w:hAnsi="Arial" w:cs="Arial"/>
          <w:b/>
        </w:rPr>
      </w:pPr>
      <w:r>
        <w:rPr>
          <w:rFonts w:ascii="Arial" w:eastAsia="Arial" w:hAnsi="Arial" w:cs="Arial"/>
          <w:b/>
        </w:rPr>
        <w:t>☐</w:t>
      </w:r>
      <w:r>
        <w:rPr>
          <w:rFonts w:ascii="Arial" w:eastAsia="Arial" w:hAnsi="Arial" w:cs="Arial"/>
          <w:b/>
        </w:rPr>
        <w:t xml:space="preserve"> Space Mission &amp; Campaign Design</w:t>
      </w:r>
    </w:p>
    <w:p w14:paraId="00000012" w14:textId="77777777" w:rsidR="004D0DC5" w:rsidRDefault="0030790E">
      <w:pPr>
        <w:rPr>
          <w:rFonts w:ascii="Arial" w:eastAsia="Arial" w:hAnsi="Arial" w:cs="Arial"/>
          <w:b/>
        </w:rPr>
      </w:pPr>
      <w:r>
        <w:rPr>
          <w:rFonts w:ascii="Arial" w:eastAsia="Arial" w:hAnsi="Arial" w:cs="Arial"/>
          <w:b/>
        </w:rPr>
        <w:t>☐</w:t>
      </w:r>
      <w:r>
        <w:rPr>
          <w:rFonts w:ascii="Arial" w:eastAsia="Arial" w:hAnsi="Arial" w:cs="Arial"/>
          <w:b/>
        </w:rPr>
        <w:t xml:space="preserve"> Earth Impact Effects &amp; Consequences</w:t>
      </w:r>
    </w:p>
    <w:p w14:paraId="00000013" w14:textId="77777777" w:rsidR="004D0DC5" w:rsidRDefault="0030790E">
      <w:pPr>
        <w:rPr>
          <w:rFonts w:ascii="Arial" w:eastAsia="Arial" w:hAnsi="Arial" w:cs="Arial"/>
          <w:b/>
        </w:rPr>
      </w:pPr>
      <w:r>
        <w:rPr>
          <w:rFonts w:ascii="Arial" w:eastAsia="Arial" w:hAnsi="Arial" w:cs="Arial"/>
          <w:b/>
        </w:rPr>
        <w:t>☐</w:t>
      </w:r>
      <w:r>
        <w:rPr>
          <w:rFonts w:ascii="Arial" w:eastAsia="Arial" w:hAnsi="Arial" w:cs="Arial"/>
          <w:b/>
        </w:rPr>
        <w:t xml:space="preserve"> Disaster Management &amp; Impact Response</w:t>
      </w:r>
    </w:p>
    <w:p w14:paraId="00000014" w14:textId="77777777" w:rsidR="004D0DC5" w:rsidRDefault="0030790E">
      <w:pPr>
        <w:rPr>
          <w:rFonts w:ascii="Arial" w:eastAsia="Arial" w:hAnsi="Arial" w:cs="Arial"/>
          <w:b/>
        </w:rPr>
      </w:pPr>
      <w:r>
        <w:rPr>
          <w:rFonts w:ascii="Arial" w:eastAsia="Arial" w:hAnsi="Arial" w:cs="Arial"/>
          <w:b/>
        </w:rPr>
        <w:t>☐</w:t>
      </w:r>
      <w:r>
        <w:rPr>
          <w:rFonts w:ascii="Arial" w:eastAsia="Arial" w:hAnsi="Arial" w:cs="Arial"/>
          <w:b/>
        </w:rPr>
        <w:t xml:space="preserve"> Public Education and Communication</w:t>
      </w:r>
    </w:p>
    <w:p w14:paraId="00000015" w14:textId="77777777" w:rsidR="004D0DC5" w:rsidRDefault="0030790E">
      <w:pPr>
        <w:rPr>
          <w:rFonts w:ascii="Arial" w:eastAsia="Arial" w:hAnsi="Arial" w:cs="Arial"/>
          <w:b/>
        </w:rPr>
      </w:pPr>
      <w:r>
        <w:rPr>
          <w:rFonts w:ascii="Arial" w:eastAsia="Arial" w:hAnsi="Arial" w:cs="Arial"/>
          <w:b/>
        </w:rPr>
        <w:t>☐</w:t>
      </w:r>
      <w:r>
        <w:rPr>
          <w:rFonts w:ascii="Arial" w:eastAsia="Arial" w:hAnsi="Arial" w:cs="Arial"/>
          <w:b/>
        </w:rPr>
        <w:t xml:space="preserve"> The Decision to Act: Political, Legal, Social, and Economic Aspects</w:t>
      </w:r>
    </w:p>
    <w:p w14:paraId="00000016" w14:textId="77777777" w:rsidR="004D0DC5" w:rsidRDefault="004D0DC5">
      <w:pPr>
        <w:jc w:val="center"/>
        <w:rPr>
          <w:rFonts w:ascii="Arial" w:eastAsia="Arial" w:hAnsi="Arial" w:cs="Arial"/>
          <w:b/>
        </w:rPr>
      </w:pPr>
    </w:p>
    <w:p w14:paraId="00000017" w14:textId="77777777" w:rsidR="004D0DC5" w:rsidRDefault="004D0DC5">
      <w:pPr>
        <w:jc w:val="center"/>
        <w:rPr>
          <w:rFonts w:ascii="Arial" w:eastAsia="Arial" w:hAnsi="Arial" w:cs="Arial"/>
          <w:b/>
        </w:rPr>
      </w:pPr>
    </w:p>
    <w:p w14:paraId="00000018" w14:textId="475B6865" w:rsidR="004D0DC5" w:rsidRDefault="00B0220A">
      <w:pPr>
        <w:jc w:val="center"/>
        <w:rPr>
          <w:rFonts w:ascii="Arial" w:eastAsia="Arial" w:hAnsi="Arial" w:cs="Arial" w:hint="eastAsia"/>
          <w:b/>
        </w:rPr>
      </w:pPr>
      <w:r>
        <w:rPr>
          <w:rFonts w:ascii="Arial" w:hAnsi="Arial" w:cs="Arial" w:hint="eastAsia"/>
          <w:b/>
        </w:rPr>
        <w:t xml:space="preserve">Thermal </w:t>
      </w:r>
      <w:r w:rsidR="00921EDA">
        <w:rPr>
          <w:rFonts w:ascii="Arial" w:hAnsi="Arial" w:cs="Arial" w:hint="eastAsia"/>
          <w:b/>
        </w:rPr>
        <w:t>Infrared Imager TIRI onboard Hera and RAMSES missions</w:t>
      </w:r>
    </w:p>
    <w:p w14:paraId="00000019" w14:textId="77777777" w:rsidR="004D0DC5" w:rsidRDefault="004D0DC5">
      <w:pPr>
        <w:rPr>
          <w:rFonts w:ascii="Arial" w:eastAsia="Arial" w:hAnsi="Arial" w:cs="Arial"/>
          <w:b/>
        </w:rPr>
      </w:pPr>
    </w:p>
    <w:p w14:paraId="0000001A" w14:textId="7AA2AC39" w:rsidR="004D0DC5" w:rsidRDefault="00B0220A">
      <w:pPr>
        <w:jc w:val="center"/>
        <w:rPr>
          <w:rFonts w:ascii="Arial" w:eastAsia="Arial" w:hAnsi="Arial" w:cs="Arial"/>
          <w:b/>
        </w:rPr>
      </w:pPr>
      <w:r>
        <w:rPr>
          <w:rFonts w:ascii="Arial" w:hAnsi="Arial" w:cs="Arial" w:hint="eastAsia"/>
          <w:b/>
        </w:rPr>
        <w:t>Tatsuaki Okada</w:t>
      </w:r>
      <w:r w:rsidR="0030790E">
        <w:rPr>
          <w:rFonts w:ascii="Arial" w:eastAsia="Arial" w:hAnsi="Arial" w:cs="Arial"/>
          <w:vertAlign w:val="superscript"/>
        </w:rPr>
        <w:t>(1)</w:t>
      </w:r>
      <w:r w:rsidR="00451EB5">
        <w:rPr>
          <w:rFonts w:ascii="Arial" w:hAnsi="Arial" w:cs="Arial" w:hint="eastAsia"/>
          <w:vertAlign w:val="superscript"/>
        </w:rPr>
        <w:t>(2)</w:t>
      </w:r>
      <w:r w:rsidR="0030790E">
        <w:rPr>
          <w:rFonts w:ascii="Arial" w:eastAsia="Arial" w:hAnsi="Arial" w:cs="Arial"/>
          <w:b/>
        </w:rPr>
        <w:t xml:space="preserve">, </w:t>
      </w:r>
      <w:r>
        <w:rPr>
          <w:rFonts w:ascii="Arial" w:hAnsi="Arial" w:cs="Arial" w:hint="eastAsia"/>
          <w:b/>
        </w:rPr>
        <w:t>Satoshi Tanaka</w:t>
      </w:r>
      <w:r w:rsidR="0030790E">
        <w:rPr>
          <w:rFonts w:ascii="Arial" w:eastAsia="Arial" w:hAnsi="Arial" w:cs="Arial"/>
          <w:vertAlign w:val="superscript"/>
        </w:rPr>
        <w:t>(</w:t>
      </w:r>
      <w:r w:rsidR="00451EB5">
        <w:rPr>
          <w:rFonts w:ascii="Arial" w:hAnsi="Arial" w:cs="Arial" w:hint="eastAsia"/>
          <w:vertAlign w:val="superscript"/>
        </w:rPr>
        <w:t>1</w:t>
      </w:r>
      <w:r w:rsidR="0030790E">
        <w:rPr>
          <w:rFonts w:ascii="Arial" w:eastAsia="Arial" w:hAnsi="Arial" w:cs="Arial"/>
          <w:vertAlign w:val="superscript"/>
        </w:rPr>
        <w:t>)</w:t>
      </w:r>
      <w:r w:rsidR="0030790E">
        <w:rPr>
          <w:rFonts w:ascii="Arial" w:eastAsia="Arial" w:hAnsi="Arial" w:cs="Arial"/>
          <w:b/>
        </w:rPr>
        <w:t xml:space="preserve">, </w:t>
      </w:r>
      <w:r>
        <w:rPr>
          <w:rFonts w:ascii="Arial" w:hAnsi="Arial" w:cs="Arial" w:hint="eastAsia"/>
          <w:b/>
        </w:rPr>
        <w:t xml:space="preserve">Naoya </w:t>
      </w:r>
      <w:proofErr w:type="spellStart"/>
      <w:r>
        <w:rPr>
          <w:rFonts w:ascii="Arial" w:hAnsi="Arial" w:cs="Arial" w:hint="eastAsia"/>
          <w:b/>
        </w:rPr>
        <w:t>Sakatani</w:t>
      </w:r>
      <w:proofErr w:type="spellEnd"/>
      <w:r>
        <w:rPr>
          <w:rFonts w:ascii="Arial" w:eastAsia="Arial" w:hAnsi="Arial" w:cs="Arial"/>
          <w:vertAlign w:val="superscript"/>
        </w:rPr>
        <w:t>(</w:t>
      </w:r>
      <w:r w:rsidR="00451EB5">
        <w:rPr>
          <w:rFonts w:ascii="Arial" w:hAnsi="Arial" w:cs="Arial" w:hint="eastAsia"/>
          <w:vertAlign w:val="superscript"/>
        </w:rPr>
        <w:t>1</w:t>
      </w:r>
      <w:r>
        <w:rPr>
          <w:rFonts w:ascii="Arial" w:eastAsia="Arial" w:hAnsi="Arial" w:cs="Arial"/>
          <w:vertAlign w:val="superscript"/>
        </w:rPr>
        <w:t>)</w:t>
      </w:r>
      <w:r>
        <w:rPr>
          <w:rFonts w:ascii="Arial" w:eastAsia="Arial" w:hAnsi="Arial" w:cs="Arial"/>
          <w:b/>
        </w:rPr>
        <w:t>,</w:t>
      </w:r>
      <w:r>
        <w:rPr>
          <w:rFonts w:ascii="Arial" w:hAnsi="Arial" w:cs="Arial" w:hint="eastAsia"/>
          <w:b/>
        </w:rPr>
        <w:t xml:space="preserve"> Yuri </w:t>
      </w:r>
      <w:proofErr w:type="spellStart"/>
      <w:r>
        <w:rPr>
          <w:rFonts w:ascii="Arial" w:hAnsi="Arial" w:cs="Arial" w:hint="eastAsia"/>
          <w:b/>
        </w:rPr>
        <w:t>Shimaki</w:t>
      </w:r>
      <w:proofErr w:type="spellEnd"/>
      <w:r>
        <w:rPr>
          <w:rFonts w:ascii="Arial" w:eastAsia="Arial" w:hAnsi="Arial" w:cs="Arial"/>
          <w:vertAlign w:val="superscript"/>
        </w:rPr>
        <w:t>(</w:t>
      </w:r>
      <w:r w:rsidR="00451EB5">
        <w:rPr>
          <w:rFonts w:ascii="Arial" w:hAnsi="Arial" w:cs="Arial" w:hint="eastAsia"/>
          <w:vertAlign w:val="superscript"/>
        </w:rPr>
        <w:t>1</w:t>
      </w:r>
      <w:r>
        <w:rPr>
          <w:rFonts w:ascii="Arial" w:eastAsia="Arial" w:hAnsi="Arial" w:cs="Arial"/>
          <w:vertAlign w:val="superscript"/>
        </w:rPr>
        <w:t>)</w:t>
      </w:r>
      <w:r>
        <w:rPr>
          <w:rFonts w:ascii="Arial" w:eastAsia="Arial" w:hAnsi="Arial" w:cs="Arial"/>
          <w:b/>
        </w:rPr>
        <w:t>,</w:t>
      </w:r>
      <w:r>
        <w:rPr>
          <w:rFonts w:ascii="Arial" w:hAnsi="Arial" w:cs="Arial" w:hint="eastAsia"/>
          <w:b/>
        </w:rPr>
        <w:t xml:space="preserve"> Takehiko Arai</w:t>
      </w:r>
      <w:r>
        <w:rPr>
          <w:rFonts w:ascii="Arial" w:eastAsia="Arial" w:hAnsi="Arial" w:cs="Arial"/>
          <w:vertAlign w:val="superscript"/>
        </w:rPr>
        <w:t>(</w:t>
      </w:r>
      <w:r w:rsidR="00451EB5">
        <w:rPr>
          <w:rFonts w:ascii="Arial" w:hAnsi="Arial" w:cs="Arial" w:hint="eastAsia"/>
          <w:vertAlign w:val="superscript"/>
        </w:rPr>
        <w:t>3</w:t>
      </w:r>
      <w:r>
        <w:rPr>
          <w:rFonts w:ascii="Arial" w:eastAsia="Arial" w:hAnsi="Arial" w:cs="Arial"/>
          <w:vertAlign w:val="superscript"/>
        </w:rPr>
        <w:t>)</w:t>
      </w:r>
      <w:r>
        <w:rPr>
          <w:rFonts w:ascii="Arial" w:eastAsia="Arial" w:hAnsi="Arial" w:cs="Arial"/>
          <w:b/>
        </w:rPr>
        <w:t>,</w:t>
      </w:r>
      <w:r>
        <w:rPr>
          <w:rFonts w:ascii="Arial" w:hAnsi="Arial" w:cs="Arial" w:hint="eastAsia"/>
          <w:b/>
        </w:rPr>
        <w:t xml:space="preserve"> Hiroki Senshu</w:t>
      </w:r>
      <w:r>
        <w:rPr>
          <w:rFonts w:ascii="Arial" w:eastAsia="Arial" w:hAnsi="Arial" w:cs="Arial"/>
          <w:vertAlign w:val="superscript"/>
        </w:rPr>
        <w:t>(</w:t>
      </w:r>
      <w:r w:rsidR="00451EB5">
        <w:rPr>
          <w:rFonts w:ascii="Arial" w:hAnsi="Arial" w:cs="Arial" w:hint="eastAsia"/>
          <w:vertAlign w:val="superscript"/>
        </w:rPr>
        <w:t>4</w:t>
      </w:r>
      <w:r>
        <w:rPr>
          <w:rFonts w:ascii="Arial" w:eastAsia="Arial" w:hAnsi="Arial" w:cs="Arial"/>
          <w:vertAlign w:val="superscript"/>
        </w:rPr>
        <w:t>)</w:t>
      </w:r>
      <w:r>
        <w:rPr>
          <w:rFonts w:ascii="Arial" w:eastAsia="Arial" w:hAnsi="Arial" w:cs="Arial"/>
          <w:b/>
        </w:rPr>
        <w:t>,</w:t>
      </w:r>
      <w:r>
        <w:rPr>
          <w:rFonts w:ascii="Arial" w:hAnsi="Arial" w:cs="Arial" w:hint="eastAsia"/>
          <w:b/>
        </w:rPr>
        <w:t xml:space="preserve"> Hirohide </w:t>
      </w:r>
      <w:proofErr w:type="spellStart"/>
      <w:r>
        <w:rPr>
          <w:rFonts w:ascii="Arial" w:hAnsi="Arial" w:cs="Arial" w:hint="eastAsia"/>
          <w:b/>
        </w:rPr>
        <w:t>Demura</w:t>
      </w:r>
      <w:proofErr w:type="spellEnd"/>
      <w:r>
        <w:rPr>
          <w:rFonts w:ascii="Arial" w:eastAsia="Arial" w:hAnsi="Arial" w:cs="Arial"/>
          <w:vertAlign w:val="superscript"/>
        </w:rPr>
        <w:t>(</w:t>
      </w:r>
      <w:r w:rsidR="00451EB5">
        <w:rPr>
          <w:rFonts w:ascii="Arial" w:hAnsi="Arial" w:cs="Arial" w:hint="eastAsia"/>
          <w:vertAlign w:val="superscript"/>
        </w:rPr>
        <w:t>5</w:t>
      </w:r>
      <w:r>
        <w:rPr>
          <w:rFonts w:ascii="Arial" w:eastAsia="Arial" w:hAnsi="Arial" w:cs="Arial"/>
          <w:vertAlign w:val="superscript"/>
        </w:rPr>
        <w:t>)</w:t>
      </w:r>
      <w:r>
        <w:rPr>
          <w:rFonts w:ascii="Arial" w:eastAsia="Arial" w:hAnsi="Arial" w:cs="Arial"/>
          <w:b/>
        </w:rPr>
        <w:t>,</w:t>
      </w:r>
      <w:r>
        <w:rPr>
          <w:rFonts w:ascii="Arial" w:hAnsi="Arial" w:cs="Arial" w:hint="eastAsia"/>
          <w:b/>
        </w:rPr>
        <w:t xml:space="preserve"> Tomohiko Sekiguchi</w:t>
      </w:r>
      <w:r w:rsidR="0030790E">
        <w:rPr>
          <w:rFonts w:ascii="Arial" w:eastAsia="Arial" w:hAnsi="Arial" w:cs="Arial"/>
          <w:vertAlign w:val="superscript"/>
        </w:rPr>
        <w:t>(</w:t>
      </w:r>
      <w:r w:rsidR="00451EB5">
        <w:rPr>
          <w:rFonts w:ascii="Arial" w:hAnsi="Arial" w:cs="Arial" w:hint="eastAsia"/>
          <w:vertAlign w:val="superscript"/>
        </w:rPr>
        <w:t>6</w:t>
      </w:r>
      <w:r w:rsidR="0030790E">
        <w:rPr>
          <w:rFonts w:ascii="Arial" w:eastAsia="Arial" w:hAnsi="Arial" w:cs="Arial"/>
          <w:vertAlign w:val="superscript"/>
        </w:rPr>
        <w:t>)</w:t>
      </w:r>
      <w:r>
        <w:rPr>
          <w:rFonts w:ascii="Arial" w:eastAsia="Arial" w:hAnsi="Arial" w:cs="Arial"/>
          <w:b/>
        </w:rPr>
        <w:t>,</w:t>
      </w:r>
      <w:r>
        <w:rPr>
          <w:rFonts w:ascii="Arial" w:hAnsi="Arial" w:cs="Arial" w:hint="eastAsia"/>
          <w:b/>
        </w:rPr>
        <w:t xml:space="preserve"> </w:t>
      </w:r>
      <w:r>
        <w:rPr>
          <w:rFonts w:ascii="Arial" w:hAnsi="Arial" w:cs="Arial" w:hint="eastAsia"/>
          <w:b/>
        </w:rPr>
        <w:t xml:space="preserve">Toru </w:t>
      </w:r>
      <w:proofErr w:type="spellStart"/>
      <w:r>
        <w:rPr>
          <w:rFonts w:ascii="Arial" w:hAnsi="Arial" w:cs="Arial" w:hint="eastAsia"/>
          <w:b/>
        </w:rPr>
        <w:t>Kouyama</w:t>
      </w:r>
      <w:proofErr w:type="spellEnd"/>
      <w:r>
        <w:rPr>
          <w:rFonts w:ascii="Arial" w:eastAsia="Arial" w:hAnsi="Arial" w:cs="Arial"/>
          <w:vertAlign w:val="superscript"/>
        </w:rPr>
        <w:t>(</w:t>
      </w:r>
      <w:r w:rsidR="00451EB5">
        <w:rPr>
          <w:rFonts w:ascii="Arial" w:hAnsi="Arial" w:cs="Arial" w:hint="eastAsia"/>
          <w:vertAlign w:val="superscript"/>
        </w:rPr>
        <w:t>7</w:t>
      </w:r>
      <w:r>
        <w:rPr>
          <w:rFonts w:ascii="Arial" w:eastAsia="Arial" w:hAnsi="Arial" w:cs="Arial"/>
          <w:vertAlign w:val="superscript"/>
        </w:rPr>
        <w:t>)</w:t>
      </w:r>
      <w:r>
        <w:rPr>
          <w:rFonts w:ascii="Arial" w:eastAsia="Arial" w:hAnsi="Arial" w:cs="Arial"/>
          <w:b/>
        </w:rPr>
        <w:t>,</w:t>
      </w:r>
      <w:r>
        <w:rPr>
          <w:rFonts w:ascii="Arial" w:hAnsi="Arial" w:cs="Arial" w:hint="eastAsia"/>
          <w:b/>
        </w:rPr>
        <w:t xml:space="preserve"> </w:t>
      </w:r>
      <w:r>
        <w:rPr>
          <w:rFonts w:ascii="Arial" w:hAnsi="Arial" w:cs="Arial" w:hint="eastAsia"/>
          <w:b/>
        </w:rPr>
        <w:t xml:space="preserve">Masanori </w:t>
      </w:r>
      <w:proofErr w:type="spellStart"/>
      <w:r>
        <w:rPr>
          <w:rFonts w:ascii="Arial" w:hAnsi="Arial" w:cs="Arial" w:hint="eastAsia"/>
          <w:b/>
        </w:rPr>
        <w:t>Kanamaru</w:t>
      </w:r>
      <w:proofErr w:type="spellEnd"/>
      <w:r>
        <w:rPr>
          <w:rFonts w:ascii="Arial" w:eastAsia="Arial" w:hAnsi="Arial" w:cs="Arial"/>
          <w:vertAlign w:val="superscript"/>
        </w:rPr>
        <w:t>(</w:t>
      </w:r>
      <w:r w:rsidR="00451EB5">
        <w:rPr>
          <w:rFonts w:ascii="Arial" w:hAnsi="Arial" w:cs="Arial" w:hint="eastAsia"/>
          <w:vertAlign w:val="superscript"/>
        </w:rPr>
        <w:t>2</w:t>
      </w:r>
      <w:r>
        <w:rPr>
          <w:rFonts w:ascii="Arial" w:eastAsia="Arial" w:hAnsi="Arial" w:cs="Arial"/>
          <w:vertAlign w:val="superscript"/>
        </w:rPr>
        <w:t>)</w:t>
      </w:r>
      <w:r>
        <w:rPr>
          <w:rFonts w:ascii="Arial" w:eastAsia="Arial" w:hAnsi="Arial" w:cs="Arial"/>
          <w:b/>
        </w:rPr>
        <w:t>,</w:t>
      </w:r>
      <w:r>
        <w:rPr>
          <w:rFonts w:ascii="Arial" w:hAnsi="Arial" w:cs="Arial" w:hint="eastAsia"/>
          <w:b/>
        </w:rPr>
        <w:t xml:space="preserve"> </w:t>
      </w:r>
      <w:r>
        <w:rPr>
          <w:rFonts w:ascii="Arial" w:hAnsi="Arial" w:cs="Arial" w:hint="eastAsia"/>
          <w:b/>
        </w:rPr>
        <w:t>Takuya Ishizaki</w:t>
      </w:r>
      <w:r>
        <w:rPr>
          <w:rFonts w:ascii="Arial" w:eastAsia="Arial" w:hAnsi="Arial" w:cs="Arial"/>
          <w:vertAlign w:val="superscript"/>
        </w:rPr>
        <w:t>(</w:t>
      </w:r>
      <w:r w:rsidR="00451EB5">
        <w:rPr>
          <w:rFonts w:ascii="Arial" w:hAnsi="Arial" w:cs="Arial" w:hint="eastAsia"/>
          <w:vertAlign w:val="superscript"/>
        </w:rPr>
        <w:t>1</w:t>
      </w:r>
      <w:r>
        <w:rPr>
          <w:rFonts w:ascii="Arial" w:eastAsia="Arial" w:hAnsi="Arial" w:cs="Arial"/>
          <w:vertAlign w:val="superscript"/>
        </w:rPr>
        <w:t>)</w:t>
      </w:r>
      <w:r>
        <w:rPr>
          <w:rFonts w:ascii="Arial" w:eastAsia="Arial" w:hAnsi="Arial" w:cs="Arial"/>
          <w:b/>
        </w:rPr>
        <w:t>,</w:t>
      </w:r>
      <w:r>
        <w:rPr>
          <w:rFonts w:ascii="Arial" w:hAnsi="Arial" w:cs="Arial" w:hint="eastAsia"/>
          <w:b/>
        </w:rPr>
        <w:t xml:space="preserve"> </w:t>
      </w:r>
      <w:r>
        <w:rPr>
          <w:rFonts w:ascii="Arial" w:hAnsi="Arial" w:cs="Arial" w:hint="eastAsia"/>
          <w:b/>
        </w:rPr>
        <w:t>Soichiro Furukawa</w:t>
      </w:r>
      <w:r w:rsidR="00451EB5">
        <w:rPr>
          <w:rFonts w:ascii="Arial" w:eastAsia="Arial" w:hAnsi="Arial" w:cs="Arial"/>
          <w:vertAlign w:val="superscript"/>
        </w:rPr>
        <w:t>(</w:t>
      </w:r>
      <w:r w:rsidR="00451EB5">
        <w:rPr>
          <w:rFonts w:ascii="Arial" w:hAnsi="Arial" w:cs="Arial" w:hint="eastAsia"/>
          <w:vertAlign w:val="superscript"/>
        </w:rPr>
        <w:t>1</w:t>
      </w:r>
      <w:r w:rsidR="00451EB5">
        <w:rPr>
          <w:rFonts w:ascii="Arial" w:eastAsia="Arial" w:hAnsi="Arial" w:cs="Arial"/>
          <w:vertAlign w:val="superscript"/>
        </w:rPr>
        <w:t>)</w:t>
      </w:r>
      <w:r w:rsidR="00451EB5">
        <w:rPr>
          <w:rFonts w:ascii="Arial" w:hAnsi="Arial" w:cs="Arial" w:hint="eastAsia"/>
          <w:vertAlign w:val="superscript"/>
        </w:rPr>
        <w:t>(2)</w:t>
      </w:r>
      <w:r>
        <w:rPr>
          <w:rFonts w:ascii="Arial" w:hAnsi="Arial" w:cs="Arial" w:hint="eastAsia"/>
          <w:b/>
        </w:rPr>
        <w:t xml:space="preserve">, Ramon </w:t>
      </w:r>
      <w:r w:rsidR="00451EB5">
        <w:rPr>
          <w:rFonts w:ascii="Arial" w:hAnsi="Arial" w:cs="Arial" w:hint="eastAsia"/>
          <w:b/>
        </w:rPr>
        <w:t>Vilardell-Belles</w:t>
      </w:r>
      <w:r>
        <w:rPr>
          <w:rFonts w:ascii="Arial" w:eastAsia="Arial" w:hAnsi="Arial" w:cs="Arial"/>
          <w:vertAlign w:val="superscript"/>
        </w:rPr>
        <w:t>(</w:t>
      </w:r>
      <w:r w:rsidR="00451EB5">
        <w:rPr>
          <w:rFonts w:ascii="Arial" w:hAnsi="Arial" w:cs="Arial" w:hint="eastAsia"/>
          <w:vertAlign w:val="superscript"/>
        </w:rPr>
        <w:t>5</w:t>
      </w:r>
      <w:r>
        <w:rPr>
          <w:rFonts w:ascii="Arial" w:eastAsia="Arial" w:hAnsi="Arial" w:cs="Arial"/>
          <w:vertAlign w:val="superscript"/>
        </w:rPr>
        <w:t>)</w:t>
      </w:r>
      <w:r>
        <w:rPr>
          <w:rFonts w:ascii="Arial" w:eastAsia="Arial" w:hAnsi="Arial" w:cs="Arial"/>
          <w:b/>
        </w:rPr>
        <w:t>,</w:t>
      </w:r>
      <w:r>
        <w:rPr>
          <w:rFonts w:ascii="Arial" w:hAnsi="Arial" w:cs="Arial" w:hint="eastAsia"/>
          <w:b/>
        </w:rPr>
        <w:t xml:space="preserve"> </w:t>
      </w:r>
      <w:r w:rsidR="00451EB5">
        <w:rPr>
          <w:rFonts w:ascii="Arial" w:hAnsi="Arial" w:cs="Arial" w:hint="eastAsia"/>
          <w:b/>
        </w:rPr>
        <w:t>Ozgur Karatekin</w:t>
      </w:r>
      <w:r w:rsidR="00451EB5">
        <w:rPr>
          <w:rFonts w:ascii="Arial" w:eastAsia="Arial" w:hAnsi="Arial" w:cs="Arial"/>
          <w:vertAlign w:val="superscript"/>
        </w:rPr>
        <w:t>(</w:t>
      </w:r>
      <w:r w:rsidR="00451EB5">
        <w:rPr>
          <w:rFonts w:ascii="Arial" w:hAnsi="Arial" w:cs="Arial" w:hint="eastAsia"/>
          <w:vertAlign w:val="superscript"/>
        </w:rPr>
        <w:t>8</w:t>
      </w:r>
      <w:r w:rsidR="00451EB5">
        <w:rPr>
          <w:rFonts w:ascii="Arial" w:eastAsia="Arial" w:hAnsi="Arial" w:cs="Arial"/>
          <w:vertAlign w:val="superscript"/>
        </w:rPr>
        <w:t>)</w:t>
      </w:r>
      <w:r w:rsidR="00451EB5">
        <w:rPr>
          <w:rFonts w:ascii="Arial" w:eastAsia="Arial" w:hAnsi="Arial" w:cs="Arial"/>
          <w:b/>
        </w:rPr>
        <w:t>,</w:t>
      </w:r>
      <w:r w:rsidR="00451EB5">
        <w:rPr>
          <w:rFonts w:ascii="Arial" w:hAnsi="Arial" w:cs="Arial" w:hint="eastAsia"/>
          <w:b/>
        </w:rPr>
        <w:t xml:space="preserve"> Joris Blommaert</w:t>
      </w:r>
      <w:r>
        <w:rPr>
          <w:rFonts w:ascii="Arial" w:eastAsia="Arial" w:hAnsi="Arial" w:cs="Arial"/>
          <w:vertAlign w:val="superscript"/>
        </w:rPr>
        <w:t>(</w:t>
      </w:r>
      <w:r w:rsidR="00451EB5">
        <w:rPr>
          <w:rFonts w:ascii="Arial" w:hAnsi="Arial" w:cs="Arial" w:hint="eastAsia"/>
          <w:vertAlign w:val="superscript"/>
        </w:rPr>
        <w:t>9</w:t>
      </w:r>
      <w:r>
        <w:rPr>
          <w:rFonts w:ascii="Arial" w:eastAsia="Arial" w:hAnsi="Arial" w:cs="Arial"/>
          <w:vertAlign w:val="superscript"/>
        </w:rPr>
        <w:t>)</w:t>
      </w:r>
      <w:r w:rsidR="00527458">
        <w:rPr>
          <w:rFonts w:ascii="Arial" w:eastAsia="Arial" w:hAnsi="Arial" w:cs="Arial"/>
          <w:b/>
        </w:rPr>
        <w:t>,</w:t>
      </w:r>
      <w:r w:rsidR="00527458">
        <w:rPr>
          <w:rFonts w:ascii="Arial" w:hAnsi="Arial" w:cs="Arial" w:hint="eastAsia"/>
          <w:b/>
        </w:rPr>
        <w:t xml:space="preserve"> </w:t>
      </w:r>
      <w:r w:rsidR="00527458">
        <w:rPr>
          <w:rFonts w:ascii="Arial" w:hAnsi="Arial" w:cs="Arial" w:hint="eastAsia"/>
          <w:b/>
        </w:rPr>
        <w:t>and Thermal Infrared Imager TIRI Team</w:t>
      </w:r>
    </w:p>
    <w:p w14:paraId="345E4769" w14:textId="0CC5AE3D" w:rsidR="009D71E2" w:rsidRPr="009D71E2" w:rsidRDefault="009D71E2" w:rsidP="009D71E2">
      <w:pPr>
        <w:jc w:val="center"/>
        <w:rPr>
          <w:rFonts w:ascii="Arial" w:hAnsi="Arial" w:cs="Arial"/>
          <w:i/>
        </w:rPr>
      </w:pPr>
      <w:r w:rsidRPr="009D71E2">
        <w:rPr>
          <w:rFonts w:ascii="Arial" w:eastAsia="Arial" w:hAnsi="Arial" w:cs="Arial"/>
          <w:vertAlign w:val="superscript"/>
        </w:rPr>
        <w:t>(1)</w:t>
      </w:r>
      <w:r w:rsidR="00D03302">
        <w:rPr>
          <w:rFonts w:ascii="Arial" w:hAnsi="Arial" w:cs="Arial" w:hint="eastAsia"/>
          <w:i/>
        </w:rPr>
        <w:t>ISAS</w:t>
      </w:r>
      <w:r w:rsidR="00451EB5" w:rsidRPr="009D71E2">
        <w:rPr>
          <w:rFonts w:ascii="Arial" w:hAnsi="Arial" w:cs="Arial" w:hint="eastAsia"/>
          <w:i/>
        </w:rPr>
        <w:t xml:space="preserve">, </w:t>
      </w:r>
      <w:r>
        <w:rPr>
          <w:rFonts w:ascii="Arial" w:hAnsi="Arial" w:cs="Arial" w:hint="eastAsia"/>
          <w:i/>
        </w:rPr>
        <w:t>JAXA</w:t>
      </w:r>
      <w:r w:rsidR="00451EB5" w:rsidRPr="009D71E2">
        <w:rPr>
          <w:rFonts w:ascii="Arial" w:hAnsi="Arial" w:cs="Arial" w:hint="eastAsia"/>
          <w:i/>
        </w:rPr>
        <w:t xml:space="preserve">, Sagamihara, </w:t>
      </w:r>
      <w:r w:rsidRPr="009D71E2">
        <w:rPr>
          <w:rFonts w:ascii="Arial" w:hAnsi="Arial" w:cs="Arial" w:hint="eastAsia"/>
          <w:i/>
        </w:rPr>
        <w:t xml:space="preserve">Kanagawa 252-5210, </w:t>
      </w:r>
      <w:r w:rsidR="003C170E">
        <w:rPr>
          <w:rFonts w:ascii="Arial" w:hAnsi="Arial" w:cs="Arial" w:hint="eastAsia"/>
          <w:i/>
        </w:rPr>
        <w:t>Japan</w:t>
      </w:r>
      <w:r w:rsidRPr="009D71E2">
        <w:rPr>
          <w:rFonts w:ascii="Arial" w:hAnsi="Arial" w:cs="Arial" w:hint="eastAsia"/>
          <w:i/>
        </w:rPr>
        <w:t>,</w:t>
      </w:r>
      <w:r w:rsidR="000D4557" w:rsidRPr="000D4557">
        <w:rPr>
          <w:rFonts w:ascii="Arial" w:hAnsi="Arial" w:cs="Arial" w:hint="eastAsia"/>
          <w:i/>
        </w:rPr>
        <w:t xml:space="preserve"> </w:t>
      </w:r>
      <w:r w:rsidR="000D4557">
        <w:rPr>
          <w:rFonts w:ascii="Arial" w:hAnsi="Arial" w:cs="Arial" w:hint="eastAsia"/>
          <w:i/>
        </w:rPr>
        <w:t>(</w:t>
      </w:r>
      <w:hyperlink r:id="rId8" w:history="1">
        <w:r w:rsidR="000D4557" w:rsidRPr="005F3A64">
          <w:rPr>
            <w:rStyle w:val="aa"/>
            <w:rFonts w:ascii="Arial" w:hAnsi="Arial" w:cs="Arial" w:hint="eastAsia"/>
            <w:i/>
          </w:rPr>
          <w:t>okada.tatsuaki@jaxa.jp</w:t>
        </w:r>
      </w:hyperlink>
      <w:r w:rsidR="000D4557">
        <w:rPr>
          <w:rFonts w:ascii="Arial" w:hAnsi="Arial" w:cs="Arial" w:hint="eastAsia"/>
          <w:i/>
        </w:rPr>
        <w:t>)</w:t>
      </w:r>
    </w:p>
    <w:p w14:paraId="7D6E9CE6" w14:textId="6932FD1E" w:rsidR="009D71E2" w:rsidRPr="00527458" w:rsidRDefault="009D71E2" w:rsidP="009D71E2">
      <w:pPr>
        <w:pStyle w:val="a9"/>
        <w:ind w:leftChars="0" w:left="360"/>
        <w:jc w:val="center"/>
        <w:rPr>
          <w:rFonts w:ascii="Arial" w:hAnsi="Arial" w:cs="Arial" w:hint="eastAsia"/>
          <w:i/>
        </w:rPr>
      </w:pPr>
      <w:r w:rsidRPr="009D71E2">
        <w:rPr>
          <w:rFonts w:ascii="Arial" w:eastAsia="Arial" w:hAnsi="Arial" w:cs="Arial"/>
          <w:vertAlign w:val="superscript"/>
        </w:rPr>
        <w:t>(</w:t>
      </w:r>
      <w:r>
        <w:rPr>
          <w:rFonts w:ascii="Arial" w:hAnsi="Arial" w:cs="Arial" w:hint="eastAsia"/>
          <w:vertAlign w:val="superscript"/>
        </w:rPr>
        <w:t>2</w:t>
      </w:r>
      <w:r w:rsidRPr="009D71E2">
        <w:rPr>
          <w:rFonts w:ascii="Arial" w:eastAsia="Arial" w:hAnsi="Arial" w:cs="Arial"/>
          <w:vertAlign w:val="superscript"/>
        </w:rPr>
        <w:t>)</w:t>
      </w:r>
      <w:r>
        <w:rPr>
          <w:rFonts w:ascii="Arial" w:hAnsi="Arial" w:cs="Arial" w:hint="eastAsia"/>
          <w:i/>
        </w:rPr>
        <w:t>Graduate School of Science, The University of Tokyo, Tokyo 113-0033, Japan</w:t>
      </w:r>
      <w:r w:rsidR="00527458">
        <w:rPr>
          <w:rFonts w:ascii="Arial" w:hAnsi="Arial" w:cs="Arial" w:hint="eastAsia"/>
          <w:i/>
        </w:rPr>
        <w:t xml:space="preserve"> </w:t>
      </w:r>
    </w:p>
    <w:p w14:paraId="0842CC39" w14:textId="6425549E" w:rsidR="009D71E2" w:rsidRDefault="009D71E2" w:rsidP="009D71E2">
      <w:pPr>
        <w:pStyle w:val="a9"/>
        <w:ind w:leftChars="0" w:left="360"/>
        <w:jc w:val="center"/>
        <w:rPr>
          <w:rFonts w:ascii="Arial" w:hAnsi="Arial" w:cs="Arial" w:hint="eastAsia"/>
          <w:i/>
        </w:rPr>
      </w:pPr>
      <w:r>
        <w:rPr>
          <w:rFonts w:ascii="Arial" w:hAnsi="Arial" w:cs="Arial" w:hint="eastAsia"/>
          <w:vertAlign w:val="superscript"/>
        </w:rPr>
        <w:t>(3)</w:t>
      </w:r>
      <w:r>
        <w:rPr>
          <w:rFonts w:ascii="Arial" w:hAnsi="Arial" w:cs="Arial" w:hint="eastAsia"/>
          <w:i/>
        </w:rPr>
        <w:t>Department of Environment and Life Engineering, Maebashi Institute of Technology, Maebashi, Gunma 271-0816, Japan</w:t>
      </w:r>
    </w:p>
    <w:p w14:paraId="0E87F385" w14:textId="072C20BF" w:rsidR="009D71E2" w:rsidRDefault="009D71E2" w:rsidP="00A26B4F">
      <w:pPr>
        <w:pStyle w:val="a9"/>
        <w:ind w:leftChars="0" w:left="360"/>
        <w:jc w:val="center"/>
        <w:rPr>
          <w:rFonts w:ascii="Arial" w:hAnsi="Arial" w:cs="Arial" w:hint="eastAsia"/>
          <w:i/>
        </w:rPr>
      </w:pPr>
      <w:r>
        <w:rPr>
          <w:rFonts w:ascii="Arial" w:hAnsi="Arial" w:cs="Arial" w:hint="eastAsia"/>
          <w:vertAlign w:val="superscript"/>
        </w:rPr>
        <w:t>(4)</w:t>
      </w:r>
      <w:r w:rsidR="00A26B4F">
        <w:rPr>
          <w:rFonts w:ascii="Arial" w:hAnsi="Arial" w:cs="Arial" w:hint="eastAsia"/>
          <w:i/>
        </w:rPr>
        <w:t>P</w:t>
      </w:r>
      <w:r w:rsidR="00D03302">
        <w:rPr>
          <w:rFonts w:ascii="Arial" w:hAnsi="Arial" w:cs="Arial" w:hint="eastAsia"/>
          <w:i/>
        </w:rPr>
        <w:t>ERC</w:t>
      </w:r>
      <w:r w:rsidR="00A26B4F">
        <w:rPr>
          <w:rFonts w:ascii="Arial" w:hAnsi="Arial" w:cs="Arial" w:hint="eastAsia"/>
          <w:i/>
        </w:rPr>
        <w:t>, C</w:t>
      </w:r>
      <w:r>
        <w:rPr>
          <w:rFonts w:ascii="Arial" w:hAnsi="Arial" w:cs="Arial" w:hint="eastAsia"/>
          <w:i/>
        </w:rPr>
        <w:t>hiba Institute of Technology</w:t>
      </w:r>
      <w:r w:rsidR="00A26B4F">
        <w:rPr>
          <w:rFonts w:ascii="Arial" w:hAnsi="Arial" w:cs="Arial" w:hint="eastAsia"/>
          <w:i/>
        </w:rPr>
        <w:t xml:space="preserve">, </w:t>
      </w:r>
      <w:proofErr w:type="spellStart"/>
      <w:r w:rsidR="00A26B4F">
        <w:rPr>
          <w:rFonts w:ascii="Arial" w:hAnsi="Arial" w:cs="Arial" w:hint="eastAsia"/>
          <w:i/>
        </w:rPr>
        <w:t>Narashino</w:t>
      </w:r>
      <w:proofErr w:type="spellEnd"/>
      <w:r w:rsidR="00A26B4F">
        <w:rPr>
          <w:rFonts w:ascii="Arial" w:hAnsi="Arial" w:cs="Arial" w:hint="eastAsia"/>
          <w:i/>
        </w:rPr>
        <w:t>, Chiba 275-0016, Japan</w:t>
      </w:r>
    </w:p>
    <w:p w14:paraId="709B51BE" w14:textId="25671AC8" w:rsidR="009D71E2" w:rsidRPr="00A26B4F" w:rsidRDefault="009D71E2" w:rsidP="00A26B4F">
      <w:pPr>
        <w:pStyle w:val="a9"/>
        <w:ind w:leftChars="0" w:left="360"/>
        <w:jc w:val="center"/>
        <w:rPr>
          <w:rFonts w:ascii="Arial" w:hAnsi="Arial" w:cs="Arial" w:hint="eastAsia"/>
          <w:i/>
        </w:rPr>
      </w:pPr>
      <w:r>
        <w:rPr>
          <w:rFonts w:ascii="Arial" w:hAnsi="Arial" w:cs="Arial" w:hint="eastAsia"/>
          <w:vertAlign w:val="superscript"/>
        </w:rPr>
        <w:t>(5)</w:t>
      </w:r>
      <w:r w:rsidR="00A26B4F">
        <w:rPr>
          <w:rFonts w:ascii="Arial" w:hAnsi="Arial" w:cs="Arial" w:hint="eastAsia"/>
          <w:i/>
        </w:rPr>
        <w:t>ARC-Space, T</w:t>
      </w:r>
      <w:r>
        <w:rPr>
          <w:rFonts w:ascii="Arial" w:hAnsi="Arial" w:cs="Arial" w:hint="eastAsia"/>
          <w:i/>
        </w:rPr>
        <w:t>he University of Aizu</w:t>
      </w:r>
      <w:r w:rsidR="00A26B4F">
        <w:rPr>
          <w:rFonts w:ascii="Arial" w:hAnsi="Arial" w:cs="Arial" w:hint="eastAsia"/>
          <w:i/>
        </w:rPr>
        <w:t xml:space="preserve">, </w:t>
      </w:r>
      <w:r w:rsidR="000D4557">
        <w:rPr>
          <w:rFonts w:ascii="Arial" w:hAnsi="Arial" w:cs="Arial" w:hint="eastAsia"/>
          <w:i/>
        </w:rPr>
        <w:t>A</w:t>
      </w:r>
      <w:r w:rsidR="000D4557">
        <w:rPr>
          <w:rFonts w:ascii="Arial" w:hAnsi="Arial" w:cs="Arial"/>
          <w:i/>
        </w:rPr>
        <w:t>i</w:t>
      </w:r>
      <w:r w:rsidR="000D4557">
        <w:rPr>
          <w:rFonts w:ascii="Arial" w:hAnsi="Arial" w:cs="Arial" w:hint="eastAsia"/>
          <w:i/>
        </w:rPr>
        <w:t>zu-Wakamatsu, F</w:t>
      </w:r>
      <w:r w:rsidR="000D4557">
        <w:rPr>
          <w:rFonts w:ascii="Arial" w:hAnsi="Arial" w:cs="Arial"/>
          <w:i/>
        </w:rPr>
        <w:t>u</w:t>
      </w:r>
      <w:r w:rsidR="000D4557">
        <w:rPr>
          <w:rFonts w:ascii="Arial" w:hAnsi="Arial" w:cs="Arial" w:hint="eastAsia"/>
          <w:i/>
        </w:rPr>
        <w:t xml:space="preserve">kushima </w:t>
      </w:r>
      <w:r w:rsidR="00A26B4F">
        <w:rPr>
          <w:rFonts w:ascii="Arial" w:hAnsi="Arial" w:cs="Arial" w:hint="eastAsia"/>
          <w:i/>
        </w:rPr>
        <w:t>965-8580, Japan</w:t>
      </w:r>
    </w:p>
    <w:p w14:paraId="00156F8E" w14:textId="60407966" w:rsidR="009D71E2" w:rsidRDefault="009D71E2" w:rsidP="003C170E">
      <w:pPr>
        <w:pStyle w:val="a9"/>
        <w:ind w:leftChars="0" w:left="360"/>
        <w:jc w:val="center"/>
        <w:rPr>
          <w:rFonts w:ascii="Arial" w:hAnsi="Arial" w:cs="Arial" w:hint="eastAsia"/>
          <w:i/>
        </w:rPr>
      </w:pPr>
      <w:r>
        <w:rPr>
          <w:rFonts w:ascii="Arial" w:hAnsi="Arial" w:cs="Arial" w:hint="eastAsia"/>
          <w:vertAlign w:val="superscript"/>
        </w:rPr>
        <w:t>(6)</w:t>
      </w:r>
      <w:r>
        <w:rPr>
          <w:rFonts w:ascii="Arial" w:hAnsi="Arial" w:cs="Arial" w:hint="eastAsia"/>
          <w:i/>
        </w:rPr>
        <w:t>Hokkaido University of Education,</w:t>
      </w:r>
      <w:r w:rsidR="003C170E">
        <w:rPr>
          <w:rFonts w:ascii="Arial" w:hAnsi="Arial" w:cs="Arial" w:hint="eastAsia"/>
          <w:i/>
        </w:rPr>
        <w:t xml:space="preserve"> </w:t>
      </w:r>
      <w:r w:rsidR="003C170E" w:rsidRPr="003C170E">
        <w:rPr>
          <w:rFonts w:ascii="Arial" w:hAnsi="Arial" w:cs="Arial" w:hint="eastAsia"/>
          <w:i/>
        </w:rPr>
        <w:t xml:space="preserve">Asahikawa 070-8621, </w:t>
      </w:r>
      <w:r w:rsidR="003C170E">
        <w:rPr>
          <w:rFonts w:ascii="Arial" w:hAnsi="Arial" w:cs="Arial" w:hint="eastAsia"/>
          <w:i/>
        </w:rPr>
        <w:t>Japan.</w:t>
      </w:r>
    </w:p>
    <w:p w14:paraId="5461AB99" w14:textId="2E76ACF8" w:rsidR="009D71E2" w:rsidRDefault="009D71E2" w:rsidP="00D03302">
      <w:pPr>
        <w:pStyle w:val="a9"/>
        <w:ind w:leftChars="0" w:left="360"/>
        <w:jc w:val="center"/>
        <w:rPr>
          <w:rFonts w:ascii="Arial" w:hAnsi="Arial" w:cs="Arial" w:hint="eastAsia"/>
          <w:i/>
        </w:rPr>
      </w:pPr>
      <w:r>
        <w:rPr>
          <w:rFonts w:ascii="Arial" w:hAnsi="Arial" w:cs="Arial" w:hint="eastAsia"/>
          <w:vertAlign w:val="superscript"/>
        </w:rPr>
        <w:t>(7)</w:t>
      </w:r>
      <w:proofErr w:type="spellStart"/>
      <w:r w:rsidR="00D03302">
        <w:rPr>
          <w:rFonts w:ascii="Arial" w:hAnsi="Arial" w:cs="Arial" w:hint="eastAsia"/>
          <w:i/>
        </w:rPr>
        <w:t>DigiARC</w:t>
      </w:r>
      <w:proofErr w:type="spellEnd"/>
      <w:r w:rsidR="00D03302">
        <w:rPr>
          <w:rFonts w:ascii="Arial" w:hAnsi="Arial" w:cs="Arial" w:hint="eastAsia"/>
          <w:i/>
        </w:rPr>
        <w:t xml:space="preserve">, </w:t>
      </w:r>
      <w:r w:rsidR="000D4557">
        <w:rPr>
          <w:rFonts w:ascii="Arial" w:hAnsi="Arial" w:cs="Arial" w:hint="eastAsia"/>
          <w:i/>
        </w:rPr>
        <w:t>AIST</w:t>
      </w:r>
      <w:r>
        <w:rPr>
          <w:rFonts w:ascii="Arial" w:hAnsi="Arial" w:cs="Arial" w:hint="eastAsia"/>
          <w:i/>
        </w:rPr>
        <w:t>,</w:t>
      </w:r>
      <w:r w:rsidR="00D03302">
        <w:rPr>
          <w:rFonts w:ascii="Arial" w:hAnsi="Arial" w:cs="Arial" w:hint="eastAsia"/>
          <w:i/>
        </w:rPr>
        <w:t xml:space="preserve"> Tokyo 135-0064, Japan,</w:t>
      </w:r>
    </w:p>
    <w:p w14:paraId="5C43B6D9" w14:textId="7EC4EED9" w:rsidR="009D71E2" w:rsidRDefault="009D71E2" w:rsidP="00D03302">
      <w:pPr>
        <w:pStyle w:val="a9"/>
        <w:ind w:leftChars="0" w:left="360"/>
        <w:jc w:val="center"/>
        <w:rPr>
          <w:rFonts w:ascii="Arial" w:hAnsi="Arial" w:cs="Arial" w:hint="eastAsia"/>
          <w:i/>
        </w:rPr>
      </w:pPr>
      <w:r>
        <w:rPr>
          <w:rFonts w:ascii="Arial" w:hAnsi="Arial" w:cs="Arial" w:hint="eastAsia"/>
          <w:vertAlign w:val="superscript"/>
        </w:rPr>
        <w:t>(8)</w:t>
      </w:r>
      <w:r>
        <w:rPr>
          <w:rFonts w:ascii="Arial" w:hAnsi="Arial" w:cs="Arial" w:hint="eastAsia"/>
          <w:i/>
        </w:rPr>
        <w:t>Royal Observatory of Belgium</w:t>
      </w:r>
      <w:r w:rsidR="00D03302">
        <w:rPr>
          <w:rFonts w:ascii="Arial" w:hAnsi="Arial" w:cs="Arial" w:hint="eastAsia"/>
          <w:i/>
        </w:rPr>
        <w:t>, 1180 Brussels, Belgium</w:t>
      </w:r>
    </w:p>
    <w:p w14:paraId="0000001C" w14:textId="1217C958" w:rsidR="004D0DC5" w:rsidRDefault="009D71E2" w:rsidP="00D03302">
      <w:pPr>
        <w:pStyle w:val="a9"/>
        <w:ind w:leftChars="0" w:left="360"/>
        <w:jc w:val="center"/>
        <w:rPr>
          <w:rFonts w:ascii="Arial" w:eastAsia="Arial" w:hAnsi="Arial" w:cs="Arial" w:hint="eastAsia"/>
        </w:rPr>
      </w:pPr>
      <w:r>
        <w:rPr>
          <w:rFonts w:ascii="Arial" w:hAnsi="Arial" w:cs="Arial" w:hint="eastAsia"/>
          <w:vertAlign w:val="superscript"/>
        </w:rPr>
        <w:t>(9)</w:t>
      </w:r>
      <w:r>
        <w:rPr>
          <w:rFonts w:ascii="Arial" w:hAnsi="Arial" w:cs="Arial" w:hint="eastAsia"/>
          <w:i/>
        </w:rPr>
        <w:t>VITO</w:t>
      </w:r>
      <w:r w:rsidR="00D03302">
        <w:rPr>
          <w:rFonts w:ascii="Arial" w:hAnsi="Arial" w:cs="Arial" w:hint="eastAsia"/>
          <w:i/>
        </w:rPr>
        <w:t>-</w:t>
      </w:r>
      <w:r w:rsidR="00D03302" w:rsidRPr="00D03302">
        <w:rPr>
          <w:rFonts w:ascii="Arial" w:hAnsi="Arial" w:cs="Arial"/>
          <w:color w:val="444444"/>
          <w:sz w:val="21"/>
          <w:szCs w:val="21"/>
          <w:shd w:val="clear" w:color="auto" w:fill="FFFFFF"/>
        </w:rPr>
        <w:t xml:space="preserve"> </w:t>
      </w:r>
      <w:r w:rsidR="00D03302" w:rsidRPr="00D03302">
        <w:rPr>
          <w:rFonts w:ascii="Arial" w:hAnsi="Arial" w:cs="Arial"/>
          <w:i/>
        </w:rPr>
        <w:t>Flemish Institute for Technological Research</w:t>
      </w:r>
      <w:r w:rsidR="00D03302">
        <w:rPr>
          <w:rFonts w:ascii="Arial" w:hAnsi="Arial" w:cs="Arial" w:hint="eastAsia"/>
          <w:i/>
        </w:rPr>
        <w:t>, 2400 Mol, Belgium</w:t>
      </w:r>
    </w:p>
    <w:p w14:paraId="0000001D" w14:textId="77777777" w:rsidR="004D0DC5" w:rsidRPr="000D4557" w:rsidRDefault="004D0DC5">
      <w:pPr>
        <w:jc w:val="center"/>
        <w:rPr>
          <w:rFonts w:ascii="Arial" w:eastAsia="Arial" w:hAnsi="Arial" w:cs="Arial"/>
        </w:rPr>
      </w:pPr>
    </w:p>
    <w:p w14:paraId="0000001E" w14:textId="602E7B59" w:rsidR="004D0DC5" w:rsidRDefault="0030790E">
      <w:pPr>
        <w:jc w:val="both"/>
        <w:rPr>
          <w:rFonts w:ascii="Arial" w:eastAsia="Arial" w:hAnsi="Arial" w:cs="Arial" w:hint="eastAsia"/>
          <w:i/>
        </w:rPr>
      </w:pPr>
      <w:r>
        <w:rPr>
          <w:rFonts w:ascii="Arial" w:eastAsia="Arial" w:hAnsi="Arial" w:cs="Arial"/>
          <w:b/>
          <w:i/>
        </w:rPr>
        <w:t>Keywords:</w:t>
      </w:r>
      <w:r>
        <w:rPr>
          <w:rFonts w:ascii="Arial" w:eastAsia="Arial" w:hAnsi="Arial" w:cs="Arial"/>
          <w:i/>
        </w:rPr>
        <w:t xml:space="preserve"> </w:t>
      </w:r>
      <w:r w:rsidR="00527458">
        <w:rPr>
          <w:rFonts w:ascii="Arial" w:hAnsi="Arial" w:cs="Arial"/>
          <w:i/>
        </w:rPr>
        <w:t>Thermography, thermal inertia, composition, porosity, roughness</w:t>
      </w:r>
    </w:p>
    <w:p w14:paraId="0000001F" w14:textId="77777777" w:rsidR="004D0DC5" w:rsidRDefault="004D0DC5">
      <w:pPr>
        <w:rPr>
          <w:rFonts w:ascii="Arial" w:hAnsi="Arial" w:cs="Arial"/>
        </w:rPr>
      </w:pPr>
    </w:p>
    <w:p w14:paraId="0136E7DA" w14:textId="2FED9725" w:rsidR="002E4141" w:rsidRDefault="00921EDA" w:rsidP="002E4141">
      <w:pPr>
        <w:pStyle w:val="20"/>
        <w:ind w:firstLineChars="250" w:firstLine="600"/>
        <w:rPr>
          <w:rFonts w:eastAsiaTheme="minorEastAsia" w:cs="Arial"/>
          <w:szCs w:val="24"/>
          <w:lang w:eastAsia="ja-JP"/>
        </w:rPr>
      </w:pPr>
      <w:r>
        <w:rPr>
          <w:rFonts w:eastAsiaTheme="minorEastAsia" w:cs="Arial" w:hint="eastAsia"/>
          <w:szCs w:val="24"/>
          <w:lang w:eastAsia="ja-JP"/>
        </w:rPr>
        <w:t>The</w:t>
      </w:r>
      <w:r w:rsidRPr="004775E1">
        <w:rPr>
          <w:rFonts w:cs="Arial"/>
          <w:szCs w:val="24"/>
        </w:rPr>
        <w:t xml:space="preserve"> thermal infrared imager </w:t>
      </w:r>
      <w:r>
        <w:rPr>
          <w:rFonts w:eastAsiaTheme="minorEastAsia" w:cs="Arial" w:hint="eastAsia"/>
          <w:szCs w:val="24"/>
          <w:lang w:eastAsia="ja-JP"/>
        </w:rPr>
        <w:t xml:space="preserve">TIRI was developed for </w:t>
      </w:r>
      <w:r w:rsidRPr="004775E1">
        <w:rPr>
          <w:rFonts w:cs="Arial"/>
          <w:szCs w:val="24"/>
        </w:rPr>
        <w:t xml:space="preserve">the ESA Hera </w:t>
      </w:r>
      <w:r>
        <w:rPr>
          <w:rFonts w:eastAsiaTheme="minorEastAsia" w:cs="Arial" w:hint="eastAsia"/>
          <w:szCs w:val="24"/>
          <w:lang w:eastAsia="ja-JP"/>
        </w:rPr>
        <w:t>mission, which was launched on 7 Oct</w:t>
      </w:r>
      <w:r w:rsidR="00F61A9B">
        <w:rPr>
          <w:rFonts w:eastAsiaTheme="minorEastAsia" w:cs="Arial" w:hint="eastAsia"/>
          <w:szCs w:val="24"/>
          <w:lang w:eastAsia="ja-JP"/>
        </w:rPr>
        <w:t>ober</w:t>
      </w:r>
      <w:r>
        <w:rPr>
          <w:rFonts w:eastAsiaTheme="minorEastAsia" w:cs="Arial" w:hint="eastAsia"/>
          <w:szCs w:val="24"/>
          <w:lang w:eastAsia="ja-JP"/>
        </w:rPr>
        <w:t xml:space="preserve"> 2024 by the SpaceX Falcon9 launch vehicle from </w:t>
      </w:r>
      <w:r w:rsidR="005A54C6">
        <w:rPr>
          <w:rFonts w:eastAsiaTheme="minorEastAsia" w:cs="Arial" w:hint="eastAsia"/>
          <w:szCs w:val="24"/>
          <w:lang w:eastAsia="ja-JP"/>
        </w:rPr>
        <w:t xml:space="preserve">the </w:t>
      </w:r>
      <w:r>
        <w:rPr>
          <w:rFonts w:eastAsiaTheme="minorEastAsia" w:cs="Arial" w:hint="eastAsia"/>
          <w:szCs w:val="24"/>
          <w:lang w:eastAsia="ja-JP"/>
        </w:rPr>
        <w:t xml:space="preserve">Cape Canaveral Space </w:t>
      </w:r>
      <w:r w:rsidR="005A54C6">
        <w:rPr>
          <w:rFonts w:eastAsiaTheme="minorEastAsia" w:cs="Arial" w:hint="eastAsia"/>
          <w:szCs w:val="24"/>
          <w:lang w:eastAsia="ja-JP"/>
        </w:rPr>
        <w:t>Force Station. Hera</w:t>
      </w:r>
      <w:r w:rsidRPr="004775E1">
        <w:rPr>
          <w:rFonts w:cs="Arial"/>
          <w:szCs w:val="24"/>
        </w:rPr>
        <w:t xml:space="preserve"> will rendezvous with the S-type near-</w:t>
      </w:r>
      <w:r w:rsidRPr="00B06A96">
        <w:rPr>
          <w:rFonts w:eastAsia="游明朝" w:cs="Arial"/>
          <w:szCs w:val="24"/>
          <w:lang w:eastAsia="ja-JP"/>
        </w:rPr>
        <w:t>E</w:t>
      </w:r>
      <w:r w:rsidRPr="004775E1">
        <w:rPr>
          <w:rFonts w:cs="Arial"/>
          <w:szCs w:val="24"/>
        </w:rPr>
        <w:t xml:space="preserve">arth asteroid </w:t>
      </w:r>
      <w:r w:rsidR="005A54C6">
        <w:rPr>
          <w:rFonts w:eastAsiaTheme="minorEastAsia" w:cs="Arial" w:hint="eastAsia"/>
          <w:szCs w:val="24"/>
          <w:lang w:eastAsia="ja-JP"/>
        </w:rPr>
        <w:t xml:space="preserve">binary </w:t>
      </w:r>
      <w:r w:rsidRPr="00B06A96">
        <w:rPr>
          <w:rFonts w:eastAsia="游明朝" w:cs="Arial"/>
          <w:szCs w:val="24"/>
          <w:lang w:eastAsia="ja-JP"/>
        </w:rPr>
        <w:t>65803</w:t>
      </w:r>
      <w:r w:rsidRPr="004775E1">
        <w:rPr>
          <w:rFonts w:cs="Arial"/>
          <w:szCs w:val="24"/>
        </w:rPr>
        <w:t xml:space="preserve"> </w:t>
      </w:r>
      <w:proofErr w:type="spellStart"/>
      <w:r w:rsidRPr="004775E1">
        <w:rPr>
          <w:rFonts w:cs="Arial"/>
          <w:szCs w:val="24"/>
        </w:rPr>
        <w:t>Didymos</w:t>
      </w:r>
      <w:proofErr w:type="spellEnd"/>
      <w:r w:rsidRPr="004775E1">
        <w:rPr>
          <w:rFonts w:cs="Arial"/>
          <w:szCs w:val="24"/>
        </w:rPr>
        <w:t xml:space="preserve"> and its </w:t>
      </w:r>
      <w:r>
        <w:rPr>
          <w:rFonts w:cs="Arial"/>
          <w:szCs w:val="24"/>
        </w:rPr>
        <w:t>moon</w:t>
      </w:r>
      <w:r w:rsidRPr="004775E1">
        <w:rPr>
          <w:rFonts w:cs="Arial"/>
          <w:szCs w:val="24"/>
        </w:rPr>
        <w:t xml:space="preserve"> </w:t>
      </w:r>
      <w:proofErr w:type="spellStart"/>
      <w:r w:rsidRPr="004775E1">
        <w:rPr>
          <w:rFonts w:cs="Arial"/>
          <w:szCs w:val="24"/>
        </w:rPr>
        <w:t>Dimorphos</w:t>
      </w:r>
      <w:proofErr w:type="spellEnd"/>
      <w:r w:rsidR="005A54C6">
        <w:rPr>
          <w:rFonts w:eastAsiaTheme="minorEastAsia" w:cs="Arial" w:hint="eastAsia"/>
          <w:szCs w:val="24"/>
          <w:lang w:eastAsia="ja-JP"/>
        </w:rPr>
        <w:t xml:space="preserve"> in December 2026, and </w:t>
      </w:r>
      <w:r w:rsidR="005A54C6">
        <w:rPr>
          <w:rFonts w:eastAsiaTheme="minorEastAsia" w:cs="Arial" w:hint="eastAsia"/>
          <w:szCs w:val="24"/>
          <w:lang w:eastAsia="ja-JP"/>
        </w:rPr>
        <w:lastRenderedPageBreak/>
        <w:t xml:space="preserve">perform </w:t>
      </w:r>
      <w:r w:rsidR="003526C2">
        <w:rPr>
          <w:rFonts w:eastAsiaTheme="minorEastAsia" w:cs="Arial" w:hint="eastAsia"/>
          <w:szCs w:val="24"/>
          <w:lang w:eastAsia="ja-JP"/>
        </w:rPr>
        <w:t xml:space="preserve">a six-month-long </w:t>
      </w:r>
      <w:r w:rsidR="005A54C6">
        <w:rPr>
          <w:rFonts w:eastAsiaTheme="minorEastAsia" w:cs="Arial" w:hint="eastAsia"/>
          <w:szCs w:val="24"/>
          <w:lang w:eastAsia="ja-JP"/>
        </w:rPr>
        <w:t>observations there</w:t>
      </w:r>
      <w:r w:rsidR="003526C2">
        <w:rPr>
          <w:rFonts w:eastAsiaTheme="minorEastAsia" w:cs="Arial" w:hint="eastAsia"/>
          <w:szCs w:val="24"/>
          <w:lang w:eastAsia="ja-JP"/>
        </w:rPr>
        <w:t xml:space="preserve"> for the purposes of planetary defense and planetary science</w:t>
      </w:r>
      <w:r w:rsidR="005A54C6">
        <w:rPr>
          <w:rFonts w:eastAsiaTheme="minorEastAsia" w:cs="Arial" w:hint="eastAsia"/>
          <w:szCs w:val="24"/>
          <w:lang w:eastAsia="ja-JP"/>
        </w:rPr>
        <w:t xml:space="preserve">. </w:t>
      </w:r>
      <w:r w:rsidRPr="004775E1">
        <w:rPr>
          <w:rFonts w:cs="Arial"/>
          <w:szCs w:val="24"/>
        </w:rPr>
        <w:t xml:space="preserve">The asteroid binary </w:t>
      </w:r>
      <w:r w:rsidR="005A54C6">
        <w:rPr>
          <w:rFonts w:eastAsiaTheme="minorEastAsia" w:cs="Arial" w:hint="eastAsia"/>
          <w:szCs w:val="24"/>
          <w:lang w:eastAsia="ja-JP"/>
        </w:rPr>
        <w:t xml:space="preserve">has been </w:t>
      </w:r>
      <w:r w:rsidR="00F61A9B">
        <w:rPr>
          <w:rFonts w:eastAsiaTheme="minorEastAsia" w:cs="Arial" w:hint="eastAsia"/>
          <w:szCs w:val="24"/>
          <w:lang w:eastAsia="ja-JP"/>
        </w:rPr>
        <w:t>imaged</w:t>
      </w:r>
      <w:r w:rsidRPr="004775E1">
        <w:rPr>
          <w:rFonts w:cs="Arial"/>
          <w:szCs w:val="24"/>
        </w:rPr>
        <w:t xml:space="preserve"> </w:t>
      </w:r>
      <w:r w:rsidR="007643EF">
        <w:rPr>
          <w:rFonts w:eastAsiaTheme="minorEastAsia" w:cs="Arial" w:hint="eastAsia"/>
          <w:szCs w:val="24"/>
          <w:lang w:eastAsia="ja-JP"/>
        </w:rPr>
        <w:t>from</w:t>
      </w:r>
      <w:r w:rsidRPr="004775E1">
        <w:rPr>
          <w:rFonts w:cs="Arial"/>
          <w:szCs w:val="24"/>
        </w:rPr>
        <w:t xml:space="preserve"> the NASA </w:t>
      </w:r>
      <w:r w:rsidR="003526C2">
        <w:rPr>
          <w:rFonts w:eastAsiaTheme="minorEastAsia" w:cs="Arial" w:hint="eastAsia"/>
          <w:szCs w:val="24"/>
          <w:lang w:eastAsia="ja-JP"/>
        </w:rPr>
        <w:t>Double-Asteroid Redirection Test (</w:t>
      </w:r>
      <w:r w:rsidRPr="004775E1">
        <w:rPr>
          <w:rFonts w:cs="Arial"/>
          <w:szCs w:val="24"/>
        </w:rPr>
        <w:t>DAR</w:t>
      </w:r>
      <w:r w:rsidRPr="00B06A96">
        <w:rPr>
          <w:rFonts w:eastAsia="游明朝" w:cs="Arial"/>
          <w:szCs w:val="24"/>
          <w:lang w:eastAsia="ja-JP"/>
        </w:rPr>
        <w:t>T</w:t>
      </w:r>
      <w:r w:rsidR="003526C2">
        <w:rPr>
          <w:rFonts w:eastAsia="游明朝" w:cs="Arial" w:hint="eastAsia"/>
          <w:szCs w:val="24"/>
          <w:lang w:eastAsia="ja-JP"/>
        </w:rPr>
        <w:t>)</w:t>
      </w:r>
      <w:r w:rsidRPr="004775E1">
        <w:rPr>
          <w:rFonts w:eastAsia="ＭＳ 明朝" w:cs="Arial"/>
          <w:szCs w:val="24"/>
          <w:lang w:eastAsia="ja-JP"/>
        </w:rPr>
        <w:t xml:space="preserve"> spacecraft</w:t>
      </w:r>
      <w:r>
        <w:rPr>
          <w:rFonts w:cs="Arial"/>
          <w:szCs w:val="24"/>
        </w:rPr>
        <w:t xml:space="preserve"> </w:t>
      </w:r>
      <w:r w:rsidR="005A54C6">
        <w:rPr>
          <w:rFonts w:eastAsiaTheme="minorEastAsia" w:cs="Arial" w:hint="eastAsia"/>
          <w:szCs w:val="24"/>
          <w:lang w:eastAsia="ja-JP"/>
        </w:rPr>
        <w:t>on 26 September 2022</w:t>
      </w:r>
      <w:r w:rsidR="00F61A9B">
        <w:rPr>
          <w:rFonts w:eastAsiaTheme="minorEastAsia" w:cs="Arial" w:hint="eastAsia"/>
          <w:szCs w:val="24"/>
          <w:lang w:eastAsia="ja-JP"/>
        </w:rPr>
        <w:t xml:space="preserve">, just before its </w:t>
      </w:r>
      <w:r>
        <w:rPr>
          <w:rFonts w:cs="Arial"/>
          <w:szCs w:val="24"/>
        </w:rPr>
        <w:t xml:space="preserve">kinetic </w:t>
      </w:r>
      <w:r w:rsidRPr="004775E1">
        <w:rPr>
          <w:rFonts w:cs="Arial"/>
          <w:szCs w:val="24"/>
        </w:rPr>
        <w:t>impact</w:t>
      </w:r>
      <w:r>
        <w:rPr>
          <w:rFonts w:cs="Arial"/>
          <w:szCs w:val="24"/>
        </w:rPr>
        <w:t xml:space="preserve"> to</w:t>
      </w:r>
      <w:r w:rsidRPr="004775E1">
        <w:rPr>
          <w:rFonts w:cs="Arial"/>
          <w:szCs w:val="24"/>
        </w:rPr>
        <w:t xml:space="preserve"> </w:t>
      </w:r>
      <w:proofErr w:type="spellStart"/>
      <w:r w:rsidRPr="004775E1">
        <w:rPr>
          <w:rFonts w:cs="Arial"/>
          <w:szCs w:val="24"/>
        </w:rPr>
        <w:t>Dimorphos</w:t>
      </w:r>
      <w:proofErr w:type="spellEnd"/>
      <w:r w:rsidR="00F61A9B">
        <w:rPr>
          <w:rFonts w:eastAsiaTheme="minorEastAsia" w:cs="Arial" w:hint="eastAsia"/>
          <w:szCs w:val="24"/>
          <w:lang w:eastAsia="ja-JP"/>
        </w:rPr>
        <w:t xml:space="preserve">, so that the </w:t>
      </w:r>
      <w:r w:rsidR="001235D8">
        <w:rPr>
          <w:rFonts w:eastAsiaTheme="minorEastAsia" w:cs="Arial" w:hint="eastAsia"/>
          <w:szCs w:val="24"/>
          <w:lang w:eastAsia="ja-JP"/>
        </w:rPr>
        <w:t>hemispherical</w:t>
      </w:r>
      <w:r w:rsidR="00F61A9B">
        <w:rPr>
          <w:rFonts w:eastAsiaTheme="minorEastAsia" w:cs="Arial" w:hint="eastAsia"/>
          <w:szCs w:val="24"/>
          <w:lang w:eastAsia="ja-JP"/>
        </w:rPr>
        <w:t xml:space="preserve"> features of both asteroids and the up</w:t>
      </w:r>
      <w:r w:rsidR="001235D8">
        <w:rPr>
          <w:rFonts w:eastAsiaTheme="minorEastAsia" w:cs="Arial" w:hint="eastAsia"/>
          <w:szCs w:val="24"/>
          <w:lang w:eastAsia="ja-JP"/>
        </w:rPr>
        <w:t>-</w:t>
      </w:r>
      <w:r w:rsidR="00F61A9B">
        <w:rPr>
          <w:rFonts w:eastAsiaTheme="minorEastAsia" w:cs="Arial" w:hint="eastAsia"/>
          <w:szCs w:val="24"/>
          <w:lang w:eastAsia="ja-JP"/>
        </w:rPr>
        <w:t xml:space="preserve">close </w:t>
      </w:r>
      <w:r w:rsidR="009D4E85">
        <w:rPr>
          <w:rFonts w:eastAsiaTheme="minorEastAsia" w:cs="Arial" w:hint="eastAsia"/>
          <w:szCs w:val="24"/>
          <w:lang w:eastAsia="ja-JP"/>
        </w:rPr>
        <w:t xml:space="preserve">local </w:t>
      </w:r>
      <w:r w:rsidR="00F61A9B">
        <w:rPr>
          <w:rFonts w:eastAsiaTheme="minorEastAsia" w:cs="Arial" w:hint="eastAsia"/>
          <w:szCs w:val="24"/>
          <w:lang w:eastAsia="ja-JP"/>
        </w:rPr>
        <w:t xml:space="preserve">surface features </w:t>
      </w:r>
      <w:r w:rsidR="007643EF">
        <w:rPr>
          <w:rFonts w:eastAsiaTheme="minorEastAsia" w:cs="Arial" w:hint="eastAsia"/>
          <w:szCs w:val="24"/>
          <w:lang w:eastAsia="ja-JP"/>
        </w:rPr>
        <w:t xml:space="preserve">of </w:t>
      </w:r>
      <w:proofErr w:type="spellStart"/>
      <w:r w:rsidR="007643EF">
        <w:rPr>
          <w:rFonts w:eastAsiaTheme="minorEastAsia" w:cs="Arial" w:hint="eastAsia"/>
          <w:szCs w:val="24"/>
          <w:lang w:eastAsia="ja-JP"/>
        </w:rPr>
        <w:t>Dimorphos</w:t>
      </w:r>
      <w:proofErr w:type="spellEnd"/>
      <w:r w:rsidR="007643EF">
        <w:rPr>
          <w:rFonts w:eastAsiaTheme="minorEastAsia" w:cs="Arial" w:hint="eastAsia"/>
          <w:szCs w:val="24"/>
          <w:lang w:eastAsia="ja-JP"/>
        </w:rPr>
        <w:t xml:space="preserve"> were observed. </w:t>
      </w:r>
      <w:r w:rsidR="00102C22">
        <w:rPr>
          <w:rFonts w:eastAsiaTheme="minorEastAsia" w:cs="Arial" w:hint="eastAsia"/>
          <w:szCs w:val="24"/>
          <w:lang w:eastAsia="ja-JP"/>
        </w:rPr>
        <w:t xml:space="preserve">The ground-based observations showed that the orbit of </w:t>
      </w:r>
      <w:proofErr w:type="spellStart"/>
      <w:r w:rsidR="00102C22">
        <w:rPr>
          <w:rFonts w:eastAsiaTheme="minorEastAsia" w:cs="Arial" w:hint="eastAsia"/>
          <w:szCs w:val="24"/>
          <w:lang w:eastAsia="ja-JP"/>
        </w:rPr>
        <w:t>Dimorphos</w:t>
      </w:r>
      <w:proofErr w:type="spellEnd"/>
      <w:r w:rsidR="00102C22">
        <w:rPr>
          <w:rFonts w:eastAsiaTheme="minorEastAsia" w:cs="Arial" w:hint="eastAsia"/>
          <w:szCs w:val="24"/>
          <w:lang w:eastAsia="ja-JP"/>
        </w:rPr>
        <w:t xml:space="preserve"> around </w:t>
      </w:r>
      <w:proofErr w:type="spellStart"/>
      <w:r w:rsidR="00102C22">
        <w:rPr>
          <w:rFonts w:eastAsiaTheme="minorEastAsia" w:cs="Arial" w:hint="eastAsia"/>
          <w:szCs w:val="24"/>
          <w:lang w:eastAsia="ja-JP"/>
        </w:rPr>
        <w:t>Didymos</w:t>
      </w:r>
      <w:proofErr w:type="spellEnd"/>
      <w:r w:rsidR="00102C22">
        <w:rPr>
          <w:rFonts w:eastAsiaTheme="minorEastAsia" w:cs="Arial" w:hint="eastAsia"/>
          <w:szCs w:val="24"/>
          <w:lang w:eastAsia="ja-JP"/>
        </w:rPr>
        <w:t xml:space="preserve"> was successfully deflected by the DART impact, but its efficiency remains uncertain </w:t>
      </w:r>
      <w:r w:rsidR="005374F1">
        <w:rPr>
          <w:rFonts w:eastAsiaTheme="minorEastAsia" w:cs="Arial" w:hint="eastAsia"/>
          <w:szCs w:val="24"/>
          <w:lang w:eastAsia="ja-JP"/>
        </w:rPr>
        <w:t xml:space="preserve">because we do not know </w:t>
      </w:r>
      <w:r w:rsidR="001235D8">
        <w:rPr>
          <w:rFonts w:eastAsiaTheme="minorEastAsia" w:cs="Arial" w:hint="eastAsia"/>
          <w:szCs w:val="24"/>
          <w:lang w:eastAsia="ja-JP"/>
        </w:rPr>
        <w:t>some</w:t>
      </w:r>
      <w:r w:rsidR="005374F1">
        <w:rPr>
          <w:rFonts w:eastAsiaTheme="minorEastAsia" w:cs="Arial" w:hint="eastAsia"/>
          <w:szCs w:val="24"/>
          <w:lang w:eastAsia="ja-JP"/>
        </w:rPr>
        <w:t xml:space="preserve"> key parameters such as the mass, internal structure, cohesion, orbital and rotational motion of the asteroid, the amount of ejecta by DART impact, as well as the surface properties like porosity, strength and geologic features. Most of these </w:t>
      </w:r>
      <w:r w:rsidR="009D4E85">
        <w:rPr>
          <w:rFonts w:eastAsiaTheme="minorEastAsia" w:cs="Arial" w:hint="eastAsia"/>
          <w:szCs w:val="24"/>
          <w:lang w:eastAsia="ja-JP"/>
        </w:rPr>
        <w:t>parameters</w:t>
      </w:r>
      <w:r w:rsidR="005374F1">
        <w:rPr>
          <w:rFonts w:eastAsiaTheme="minorEastAsia" w:cs="Arial" w:hint="eastAsia"/>
          <w:szCs w:val="24"/>
          <w:lang w:eastAsia="ja-JP"/>
        </w:rPr>
        <w:t xml:space="preserve"> </w:t>
      </w:r>
      <w:r w:rsidR="009D4E85">
        <w:rPr>
          <w:rFonts w:eastAsiaTheme="minorEastAsia" w:cs="Arial" w:hint="eastAsia"/>
          <w:szCs w:val="24"/>
          <w:lang w:eastAsia="ja-JP"/>
        </w:rPr>
        <w:t xml:space="preserve">are expected to be </w:t>
      </w:r>
      <w:r w:rsidR="005374F1">
        <w:rPr>
          <w:rFonts w:eastAsiaTheme="minorEastAsia" w:cs="Arial" w:hint="eastAsia"/>
          <w:szCs w:val="24"/>
          <w:lang w:eastAsia="ja-JP"/>
        </w:rPr>
        <w:t xml:space="preserve">investigated by Hera. </w:t>
      </w:r>
    </w:p>
    <w:p w14:paraId="0DBE3750" w14:textId="3CF73A0C" w:rsidR="002E4141" w:rsidRDefault="009D4E85" w:rsidP="002E4141">
      <w:pPr>
        <w:pStyle w:val="20"/>
        <w:ind w:firstLineChars="250" w:firstLine="600"/>
        <w:rPr>
          <w:rFonts w:eastAsiaTheme="minorEastAsia" w:cs="Arial"/>
          <w:szCs w:val="24"/>
          <w:lang w:eastAsia="ja-JP"/>
        </w:rPr>
      </w:pPr>
      <w:r>
        <w:rPr>
          <w:rFonts w:eastAsiaTheme="minorEastAsia" w:cs="Arial" w:hint="eastAsia"/>
          <w:szCs w:val="24"/>
          <w:lang w:eastAsia="ja-JP"/>
        </w:rPr>
        <w:t>TIRI</w:t>
      </w:r>
      <w:r>
        <w:rPr>
          <w:rFonts w:cs="Arial"/>
          <w:szCs w:val="24"/>
        </w:rPr>
        <w:t xml:space="preserve"> is the successor of the TIR on Hayabusa2 (Okada et al. 2017), and based on an uncooled micro-bolometer array (</w:t>
      </w:r>
      <w:proofErr w:type="spellStart"/>
      <w:r>
        <w:rPr>
          <w:rFonts w:cs="Arial"/>
          <w:szCs w:val="24"/>
        </w:rPr>
        <w:t>Lynred</w:t>
      </w:r>
      <w:proofErr w:type="spellEnd"/>
      <w:r>
        <w:rPr>
          <w:rFonts w:cs="Arial"/>
          <w:szCs w:val="24"/>
        </w:rPr>
        <w:t xml:space="preserve"> PICO1024 Gen2) with 1024 x 768 pixels</w:t>
      </w:r>
      <w:r w:rsidR="001235D8">
        <w:rPr>
          <w:rFonts w:eastAsiaTheme="minorEastAsia" w:cs="Arial" w:hint="eastAsia"/>
          <w:szCs w:val="24"/>
          <w:lang w:eastAsia="ja-JP"/>
        </w:rPr>
        <w:t>, and covers the FOV of 13</w:t>
      </w:r>
      <w:r w:rsidR="001235D8" w:rsidRPr="001235D8">
        <w:rPr>
          <w:rFonts w:eastAsiaTheme="minorEastAsia" w:cs="Arial"/>
          <w:szCs w:val="24"/>
          <w:lang w:eastAsia="ja-JP"/>
        </w:rPr>
        <w:t>°</w:t>
      </w:r>
      <w:r w:rsidR="001235D8">
        <w:rPr>
          <w:rFonts w:eastAsiaTheme="minorEastAsia" w:cs="Arial" w:hint="eastAsia"/>
          <w:szCs w:val="24"/>
          <w:lang w:eastAsia="ja-JP"/>
        </w:rPr>
        <w:t xml:space="preserve"> x 10</w:t>
      </w:r>
      <w:r w:rsidR="001235D8" w:rsidRPr="001235D8">
        <w:rPr>
          <w:rFonts w:eastAsiaTheme="minorEastAsia" w:cs="Arial"/>
          <w:szCs w:val="24"/>
          <w:lang w:eastAsia="ja-JP"/>
        </w:rPr>
        <w:t>°</w:t>
      </w:r>
      <w:r>
        <w:rPr>
          <w:rFonts w:cs="Arial"/>
          <w:szCs w:val="24"/>
        </w:rPr>
        <w:t>.</w:t>
      </w:r>
      <w:r>
        <w:rPr>
          <w:rFonts w:eastAsiaTheme="minorEastAsia" w:cs="Arial" w:hint="eastAsia"/>
          <w:szCs w:val="24"/>
          <w:lang w:eastAsia="ja-JP"/>
        </w:rPr>
        <w:t xml:space="preserve"> </w:t>
      </w:r>
      <w:r>
        <w:rPr>
          <w:rFonts w:cs="Arial"/>
          <w:szCs w:val="24"/>
        </w:rPr>
        <w:t xml:space="preserve">TIRI has </w:t>
      </w:r>
      <w:r>
        <w:rPr>
          <w:rFonts w:eastAsiaTheme="minorEastAsia" w:cs="Arial" w:hint="eastAsia"/>
          <w:szCs w:val="24"/>
          <w:lang w:eastAsia="ja-JP"/>
        </w:rPr>
        <w:t xml:space="preserve">an 8-position filter wheel, with one wide band </w:t>
      </w:r>
      <w:r w:rsidR="00F14010">
        <w:rPr>
          <w:rFonts w:eastAsiaTheme="minorEastAsia" w:cs="Arial" w:hint="eastAsia"/>
          <w:szCs w:val="24"/>
          <w:lang w:eastAsia="ja-JP"/>
        </w:rPr>
        <w:t xml:space="preserve">at </w:t>
      </w:r>
      <w:r>
        <w:rPr>
          <w:rFonts w:eastAsiaTheme="minorEastAsia" w:cs="Arial" w:hint="eastAsia"/>
          <w:szCs w:val="24"/>
          <w:lang w:eastAsia="ja-JP"/>
        </w:rPr>
        <w:t xml:space="preserve">8-14 µm for thermographic imaging and </w:t>
      </w:r>
      <w:r>
        <w:rPr>
          <w:rFonts w:cs="Arial"/>
          <w:szCs w:val="24"/>
        </w:rPr>
        <w:t>six narrow band</w:t>
      </w:r>
      <w:r>
        <w:rPr>
          <w:rFonts w:eastAsiaTheme="minorEastAsia" w:cs="Arial" w:hint="eastAsia"/>
          <w:szCs w:val="24"/>
          <w:lang w:eastAsia="ja-JP"/>
        </w:rPr>
        <w:t>s</w:t>
      </w:r>
      <w:r>
        <w:rPr>
          <w:rFonts w:cs="Arial"/>
          <w:szCs w:val="24"/>
        </w:rPr>
        <w:t xml:space="preserve"> </w:t>
      </w:r>
      <w:r>
        <w:rPr>
          <w:rFonts w:eastAsiaTheme="minorEastAsia" w:cs="Arial" w:hint="eastAsia"/>
          <w:szCs w:val="24"/>
          <w:lang w:eastAsia="ja-JP"/>
        </w:rPr>
        <w:t>centered at 7.8, 8.6, 9.6, 10.6, 11.0, and 13.0 µm</w:t>
      </w:r>
      <w:r w:rsidRPr="004503B5">
        <w:rPr>
          <w:rFonts w:cs="Arial"/>
          <w:szCs w:val="24"/>
        </w:rPr>
        <w:t xml:space="preserve"> </w:t>
      </w:r>
      <w:r>
        <w:rPr>
          <w:rFonts w:eastAsia="ＭＳ 明朝" w:cs="Arial"/>
          <w:szCs w:val="24"/>
          <w:lang w:eastAsia="ja-JP"/>
        </w:rPr>
        <w:t>to characterize composition, crystallinity</w:t>
      </w:r>
      <w:r w:rsidR="00F334C2">
        <w:rPr>
          <w:rFonts w:eastAsia="ＭＳ 明朝" w:cs="Arial" w:hint="eastAsia"/>
          <w:szCs w:val="24"/>
          <w:lang w:eastAsia="ja-JP"/>
        </w:rPr>
        <w:t>,</w:t>
      </w:r>
      <w:r>
        <w:rPr>
          <w:rFonts w:eastAsia="ＭＳ 明朝" w:cs="Arial"/>
          <w:szCs w:val="24"/>
          <w:lang w:eastAsia="ja-JP"/>
        </w:rPr>
        <w:t xml:space="preserve"> or degree of thermal alteration of the surface materials</w:t>
      </w:r>
      <w:r w:rsidR="009D04D0">
        <w:rPr>
          <w:rFonts w:eastAsia="ＭＳ 明朝" w:cs="Arial" w:hint="eastAsia"/>
          <w:szCs w:val="24"/>
          <w:lang w:eastAsia="ja-JP"/>
        </w:rPr>
        <w:t xml:space="preserve">. </w:t>
      </w:r>
      <w:r w:rsidR="00921EDA">
        <w:rPr>
          <w:rFonts w:cs="Arial"/>
          <w:szCs w:val="24"/>
        </w:rPr>
        <w:t xml:space="preserve">TIRI </w:t>
      </w:r>
      <w:r>
        <w:rPr>
          <w:rFonts w:eastAsiaTheme="minorEastAsia" w:cs="Arial" w:hint="eastAsia"/>
          <w:szCs w:val="24"/>
          <w:lang w:eastAsia="ja-JP"/>
        </w:rPr>
        <w:t>will be used to</w:t>
      </w:r>
      <w:r w:rsidR="00921EDA">
        <w:rPr>
          <w:rFonts w:cs="Arial"/>
          <w:szCs w:val="24"/>
        </w:rPr>
        <w:t xml:space="preserve"> investigate thermophysical properties of </w:t>
      </w:r>
      <w:proofErr w:type="spellStart"/>
      <w:r w:rsidR="00921EDA">
        <w:rPr>
          <w:rFonts w:cs="Arial"/>
          <w:szCs w:val="24"/>
        </w:rPr>
        <w:t>Didymos</w:t>
      </w:r>
      <w:proofErr w:type="spellEnd"/>
      <w:r w:rsidR="00921EDA">
        <w:rPr>
          <w:rFonts w:cs="Arial"/>
          <w:szCs w:val="24"/>
        </w:rPr>
        <w:t xml:space="preserve">, for the first time as an S-type asteroid, and map physical and compositional properties of </w:t>
      </w:r>
      <w:proofErr w:type="spellStart"/>
      <w:r w:rsidR="00921EDA">
        <w:rPr>
          <w:rFonts w:cs="Arial"/>
          <w:szCs w:val="24"/>
        </w:rPr>
        <w:t>Didymos</w:t>
      </w:r>
      <w:proofErr w:type="spellEnd"/>
      <w:r w:rsidR="00921EDA">
        <w:rPr>
          <w:rFonts w:cs="Arial"/>
          <w:szCs w:val="24"/>
        </w:rPr>
        <w:t xml:space="preserve"> which has relatively flat area at the equatorial region</w:t>
      </w:r>
      <w:r w:rsidR="0030790E">
        <w:rPr>
          <w:rFonts w:eastAsiaTheme="minorEastAsia" w:cs="Arial" w:hint="eastAsia"/>
          <w:szCs w:val="24"/>
          <w:lang w:eastAsia="ja-JP"/>
        </w:rPr>
        <w:t>s</w:t>
      </w:r>
      <w:r w:rsidR="00921EDA">
        <w:rPr>
          <w:rFonts w:cs="Arial"/>
          <w:szCs w:val="24"/>
        </w:rPr>
        <w:t xml:space="preserve"> and rugged regions at the higher</w:t>
      </w:r>
      <w:r w:rsidR="00F334C2">
        <w:rPr>
          <w:rFonts w:eastAsiaTheme="minorEastAsia" w:cs="Arial" w:hint="eastAsia"/>
          <w:szCs w:val="24"/>
          <w:lang w:eastAsia="ja-JP"/>
        </w:rPr>
        <w:t xml:space="preserve"> </w:t>
      </w:r>
      <w:r w:rsidR="00921EDA">
        <w:rPr>
          <w:rFonts w:cs="Arial"/>
          <w:szCs w:val="24"/>
        </w:rPr>
        <w:t xml:space="preserve">latitude regions. TIRI will </w:t>
      </w:r>
      <w:r w:rsidR="009D04D0">
        <w:rPr>
          <w:rFonts w:eastAsiaTheme="minorEastAsia" w:cs="Arial" w:hint="eastAsia"/>
          <w:szCs w:val="24"/>
          <w:lang w:eastAsia="ja-JP"/>
        </w:rPr>
        <w:t xml:space="preserve">be </w:t>
      </w:r>
      <w:r w:rsidR="00921EDA">
        <w:rPr>
          <w:rFonts w:cs="Arial"/>
          <w:szCs w:val="24"/>
        </w:rPr>
        <w:t xml:space="preserve">also </w:t>
      </w:r>
      <w:r w:rsidR="009D04D0">
        <w:rPr>
          <w:rFonts w:eastAsiaTheme="minorEastAsia" w:cs="Arial" w:hint="eastAsia"/>
          <w:szCs w:val="24"/>
          <w:lang w:eastAsia="ja-JP"/>
        </w:rPr>
        <w:t xml:space="preserve">used to </w:t>
      </w:r>
      <w:r w:rsidR="00F334C2">
        <w:rPr>
          <w:rFonts w:eastAsiaTheme="minorEastAsia" w:cs="Arial" w:hint="eastAsia"/>
          <w:szCs w:val="24"/>
          <w:lang w:eastAsia="ja-JP"/>
        </w:rPr>
        <w:t>study</w:t>
      </w:r>
      <w:r w:rsidR="00921EDA">
        <w:rPr>
          <w:rFonts w:cs="Arial"/>
          <w:szCs w:val="24"/>
        </w:rPr>
        <w:t xml:space="preserve"> thermophysical properties and </w:t>
      </w:r>
      <w:r w:rsidR="00F334C2">
        <w:rPr>
          <w:rFonts w:eastAsiaTheme="minorEastAsia" w:cs="Arial" w:hint="eastAsia"/>
          <w:szCs w:val="24"/>
          <w:lang w:eastAsia="ja-JP"/>
        </w:rPr>
        <w:t>surface materials</w:t>
      </w:r>
      <w:r w:rsidR="00921EDA">
        <w:rPr>
          <w:rFonts w:cs="Arial"/>
          <w:szCs w:val="24"/>
        </w:rPr>
        <w:t xml:space="preserve"> of </w:t>
      </w:r>
      <w:proofErr w:type="spellStart"/>
      <w:r w:rsidR="00921EDA">
        <w:rPr>
          <w:rFonts w:cs="Arial"/>
          <w:szCs w:val="24"/>
        </w:rPr>
        <w:t>Dimorphos</w:t>
      </w:r>
      <w:proofErr w:type="spellEnd"/>
      <w:r w:rsidR="00921EDA">
        <w:rPr>
          <w:rFonts w:cs="Arial"/>
          <w:szCs w:val="24"/>
        </w:rPr>
        <w:t xml:space="preserve">, including the </w:t>
      </w:r>
      <w:r w:rsidR="00F334C2">
        <w:rPr>
          <w:rFonts w:eastAsiaTheme="minorEastAsia" w:cs="Arial" w:hint="eastAsia"/>
          <w:szCs w:val="24"/>
          <w:lang w:eastAsia="ja-JP"/>
        </w:rPr>
        <w:t xml:space="preserve">remnant crop after </w:t>
      </w:r>
      <w:r w:rsidR="00921EDA">
        <w:rPr>
          <w:rFonts w:cs="Arial"/>
          <w:szCs w:val="24"/>
        </w:rPr>
        <w:t>the DART impact</w:t>
      </w:r>
      <w:r w:rsidR="00F334C2">
        <w:rPr>
          <w:rFonts w:eastAsiaTheme="minorEastAsia" w:cs="Arial" w:hint="eastAsia"/>
          <w:szCs w:val="24"/>
          <w:lang w:eastAsia="ja-JP"/>
        </w:rPr>
        <w:t>, whether there is an excavated crater or a completely deformed</w:t>
      </w:r>
      <w:r w:rsidR="00921EDA">
        <w:rPr>
          <w:rFonts w:cs="Arial"/>
          <w:szCs w:val="24"/>
        </w:rPr>
        <w:t xml:space="preserve"> </w:t>
      </w:r>
      <w:r w:rsidR="00F334C2">
        <w:rPr>
          <w:rFonts w:eastAsiaTheme="minorEastAsia" w:cs="Arial" w:hint="eastAsia"/>
          <w:szCs w:val="24"/>
          <w:lang w:eastAsia="ja-JP"/>
        </w:rPr>
        <w:t xml:space="preserve">feature. Up-close DART images indicate that </w:t>
      </w:r>
      <w:proofErr w:type="spellStart"/>
      <w:r w:rsidR="00921EDA">
        <w:rPr>
          <w:rFonts w:cs="Arial"/>
          <w:szCs w:val="24"/>
        </w:rPr>
        <w:t>Dimorphos</w:t>
      </w:r>
      <w:proofErr w:type="spellEnd"/>
      <w:r w:rsidR="00921EDA">
        <w:rPr>
          <w:rFonts w:cs="Arial"/>
          <w:szCs w:val="24"/>
        </w:rPr>
        <w:t xml:space="preserve"> </w:t>
      </w:r>
      <w:r w:rsidR="00F334C2">
        <w:rPr>
          <w:rFonts w:eastAsiaTheme="minorEastAsia" w:cs="Arial" w:hint="eastAsia"/>
          <w:szCs w:val="24"/>
          <w:lang w:eastAsia="ja-JP"/>
        </w:rPr>
        <w:t>is</w:t>
      </w:r>
      <w:r w:rsidR="00921EDA">
        <w:rPr>
          <w:rFonts w:cs="Arial"/>
          <w:szCs w:val="24"/>
        </w:rPr>
        <w:t xml:space="preserve"> a rubble pile body</w:t>
      </w:r>
      <w:r w:rsidR="00F334C2">
        <w:rPr>
          <w:rFonts w:eastAsiaTheme="minorEastAsia" w:cs="Arial" w:hint="eastAsia"/>
          <w:szCs w:val="24"/>
          <w:lang w:eastAsia="ja-JP"/>
        </w:rPr>
        <w:t xml:space="preserve"> </w:t>
      </w:r>
      <w:r w:rsidR="00921EDA">
        <w:rPr>
          <w:rFonts w:cs="Arial"/>
          <w:szCs w:val="24"/>
        </w:rPr>
        <w:t xml:space="preserve">but </w:t>
      </w:r>
      <w:r w:rsidR="00516685">
        <w:rPr>
          <w:rFonts w:eastAsiaTheme="minorEastAsia" w:cs="Arial" w:hint="eastAsia"/>
          <w:szCs w:val="24"/>
          <w:lang w:eastAsia="ja-JP"/>
        </w:rPr>
        <w:t xml:space="preserve">we do not know whether the surface boulders are </w:t>
      </w:r>
      <w:r w:rsidR="00921EDA">
        <w:rPr>
          <w:rFonts w:cs="Arial"/>
          <w:szCs w:val="24"/>
        </w:rPr>
        <w:t xml:space="preserve">porous or consolidated, and whether </w:t>
      </w:r>
      <w:r w:rsidR="00516685">
        <w:rPr>
          <w:rFonts w:eastAsiaTheme="minorEastAsia" w:cs="Arial" w:hint="eastAsia"/>
          <w:szCs w:val="24"/>
          <w:lang w:eastAsia="ja-JP"/>
        </w:rPr>
        <w:t>its</w:t>
      </w:r>
      <w:r w:rsidR="00921EDA">
        <w:rPr>
          <w:rFonts w:cs="Arial"/>
          <w:szCs w:val="24"/>
        </w:rPr>
        <w:t xml:space="preserve"> composition is </w:t>
      </w:r>
      <w:r w:rsidR="00516685">
        <w:rPr>
          <w:rFonts w:eastAsiaTheme="minorEastAsia" w:cs="Arial" w:hint="eastAsia"/>
          <w:szCs w:val="24"/>
          <w:lang w:eastAsia="ja-JP"/>
        </w:rPr>
        <w:t>similar to</w:t>
      </w:r>
      <w:r w:rsidR="00921EDA">
        <w:rPr>
          <w:rFonts w:cs="Arial"/>
          <w:szCs w:val="24"/>
        </w:rPr>
        <w:t xml:space="preserve"> </w:t>
      </w:r>
      <w:proofErr w:type="spellStart"/>
      <w:r w:rsidR="00921EDA">
        <w:rPr>
          <w:rFonts w:cs="Arial"/>
          <w:szCs w:val="24"/>
        </w:rPr>
        <w:t>Didymos</w:t>
      </w:r>
      <w:proofErr w:type="spellEnd"/>
      <w:r w:rsidR="00516685">
        <w:rPr>
          <w:rFonts w:eastAsiaTheme="minorEastAsia" w:cs="Arial" w:hint="eastAsia"/>
          <w:szCs w:val="24"/>
          <w:lang w:eastAsia="ja-JP"/>
        </w:rPr>
        <w:t xml:space="preserve"> or not. </w:t>
      </w:r>
    </w:p>
    <w:p w14:paraId="7ACF6B3B" w14:textId="3F570766" w:rsidR="00921EDA" w:rsidRPr="00516685" w:rsidRDefault="00521F6D" w:rsidP="002E4141">
      <w:pPr>
        <w:pStyle w:val="20"/>
        <w:ind w:firstLineChars="250" w:firstLine="600"/>
        <w:rPr>
          <w:rFonts w:eastAsiaTheme="minorEastAsia" w:cs="Arial" w:hint="eastAsia"/>
          <w:szCs w:val="24"/>
          <w:lang w:eastAsia="ja-JP"/>
        </w:rPr>
      </w:pPr>
      <w:r>
        <w:rPr>
          <w:rFonts w:eastAsiaTheme="minorEastAsia" w:cs="Arial" w:hint="eastAsia"/>
          <w:szCs w:val="24"/>
          <w:lang w:eastAsia="ja-JP"/>
        </w:rPr>
        <w:t>T</w:t>
      </w:r>
      <w:r w:rsidR="00516685">
        <w:rPr>
          <w:rFonts w:eastAsiaTheme="minorEastAsia" w:cs="Arial" w:hint="eastAsia"/>
          <w:szCs w:val="24"/>
          <w:lang w:eastAsia="ja-JP"/>
        </w:rPr>
        <w:t>he initial in-flight checkout operations</w:t>
      </w:r>
      <w:r>
        <w:rPr>
          <w:rFonts w:eastAsiaTheme="minorEastAsia" w:cs="Arial" w:hint="eastAsia"/>
          <w:szCs w:val="24"/>
          <w:lang w:eastAsia="ja-JP"/>
        </w:rPr>
        <w:t xml:space="preserve"> just after the Hera launch</w:t>
      </w:r>
      <w:r w:rsidR="00516685">
        <w:rPr>
          <w:rFonts w:eastAsiaTheme="minorEastAsia" w:cs="Arial" w:hint="eastAsia"/>
          <w:szCs w:val="24"/>
          <w:lang w:eastAsia="ja-JP"/>
        </w:rPr>
        <w:t xml:space="preserve"> show that TIRI is healthy and performs well as was shown in the Earth-Moon images. </w:t>
      </w:r>
      <w:r>
        <w:rPr>
          <w:rFonts w:eastAsiaTheme="minorEastAsia" w:cs="Arial" w:hint="eastAsia"/>
          <w:szCs w:val="24"/>
          <w:lang w:eastAsia="ja-JP"/>
        </w:rPr>
        <w:t xml:space="preserve">Observations of the Mars and its moons, Deimos and Phobos, </w:t>
      </w:r>
      <w:r w:rsidR="00AE3553">
        <w:rPr>
          <w:rFonts w:eastAsiaTheme="minorEastAsia" w:cs="Arial" w:hint="eastAsia"/>
          <w:szCs w:val="24"/>
          <w:lang w:eastAsia="ja-JP"/>
        </w:rPr>
        <w:t xml:space="preserve">are being planned during the Mars Swing By </w:t>
      </w:r>
      <w:r w:rsidR="00AE3553">
        <w:rPr>
          <w:rFonts w:eastAsiaTheme="minorEastAsia" w:cs="Arial" w:hint="eastAsia"/>
          <w:szCs w:val="24"/>
          <w:lang w:eastAsia="ja-JP"/>
        </w:rPr>
        <w:t>in March 2025</w:t>
      </w:r>
      <w:r w:rsidR="00AE3553">
        <w:rPr>
          <w:rFonts w:eastAsiaTheme="minorEastAsia" w:cs="Arial" w:hint="eastAsia"/>
          <w:szCs w:val="24"/>
          <w:lang w:eastAsia="ja-JP"/>
        </w:rPr>
        <w:t xml:space="preserve">, to be used </w:t>
      </w:r>
      <w:r w:rsidR="00193B70">
        <w:rPr>
          <w:rFonts w:eastAsiaTheme="minorEastAsia" w:cs="Arial" w:hint="eastAsia"/>
          <w:szCs w:val="24"/>
          <w:lang w:eastAsia="ja-JP"/>
        </w:rPr>
        <w:t>mainly f</w:t>
      </w:r>
      <w:r w:rsidR="00AE3553">
        <w:rPr>
          <w:rFonts w:eastAsiaTheme="minorEastAsia" w:cs="Arial" w:hint="eastAsia"/>
          <w:szCs w:val="24"/>
          <w:lang w:eastAsia="ja-JP"/>
        </w:rPr>
        <w:t>or the in-flight calibration of the instrument</w:t>
      </w:r>
      <w:r w:rsidR="00193B70">
        <w:rPr>
          <w:rFonts w:eastAsiaTheme="minorEastAsia" w:cs="Arial" w:hint="eastAsia"/>
          <w:szCs w:val="24"/>
          <w:lang w:eastAsia="ja-JP"/>
        </w:rPr>
        <w:t xml:space="preserve">, and hopefully for scientific study of the opposite side of Deimos to Mars. The flight spare of TIRI </w:t>
      </w:r>
      <w:r w:rsidR="001235D8">
        <w:rPr>
          <w:rFonts w:eastAsiaTheme="minorEastAsia" w:cs="Arial" w:hint="eastAsia"/>
          <w:szCs w:val="24"/>
          <w:lang w:eastAsia="ja-JP"/>
        </w:rPr>
        <w:t xml:space="preserve">will be provided for </w:t>
      </w:r>
      <w:r w:rsidR="00193B70">
        <w:rPr>
          <w:rFonts w:eastAsiaTheme="minorEastAsia" w:cs="Arial" w:hint="eastAsia"/>
          <w:szCs w:val="24"/>
          <w:lang w:eastAsia="ja-JP"/>
        </w:rPr>
        <w:t xml:space="preserve">the Rapid Asteroid Mission for </w:t>
      </w:r>
      <w:proofErr w:type="spellStart"/>
      <w:r w:rsidR="00193B70">
        <w:rPr>
          <w:rFonts w:eastAsiaTheme="minorEastAsia" w:cs="Arial" w:hint="eastAsia"/>
          <w:szCs w:val="24"/>
          <w:lang w:eastAsia="ja-JP"/>
        </w:rPr>
        <w:t>SpacE</w:t>
      </w:r>
      <w:proofErr w:type="spellEnd"/>
      <w:r w:rsidR="00193B70">
        <w:rPr>
          <w:rFonts w:eastAsiaTheme="minorEastAsia" w:cs="Arial" w:hint="eastAsia"/>
          <w:szCs w:val="24"/>
          <w:lang w:eastAsia="ja-JP"/>
        </w:rPr>
        <w:t xml:space="preserve"> Safety (RAMSES) mission</w:t>
      </w:r>
      <w:r w:rsidR="002E4141">
        <w:rPr>
          <w:rFonts w:eastAsiaTheme="minorEastAsia" w:cs="Arial" w:hint="eastAsia"/>
          <w:szCs w:val="24"/>
          <w:lang w:eastAsia="ja-JP"/>
        </w:rPr>
        <w:t xml:space="preserve"> led by ESA</w:t>
      </w:r>
      <w:r w:rsidR="00193B70">
        <w:rPr>
          <w:rFonts w:eastAsiaTheme="minorEastAsia" w:cs="Arial" w:hint="eastAsia"/>
          <w:szCs w:val="24"/>
          <w:lang w:eastAsia="ja-JP"/>
        </w:rPr>
        <w:t xml:space="preserve">, to observe the surface </w:t>
      </w:r>
      <w:r w:rsidR="001235D8">
        <w:rPr>
          <w:rFonts w:eastAsiaTheme="minorEastAsia" w:cs="Arial" w:hint="eastAsia"/>
          <w:szCs w:val="24"/>
          <w:lang w:eastAsia="ja-JP"/>
        </w:rPr>
        <w:t xml:space="preserve">thermophysical properties and constituent materials </w:t>
      </w:r>
      <w:r w:rsidR="00193B70">
        <w:rPr>
          <w:rFonts w:eastAsiaTheme="minorEastAsia" w:cs="Arial" w:hint="eastAsia"/>
          <w:szCs w:val="24"/>
          <w:lang w:eastAsia="ja-JP"/>
        </w:rPr>
        <w:t xml:space="preserve">of </w:t>
      </w:r>
      <w:r w:rsidR="002E4141">
        <w:rPr>
          <w:rFonts w:eastAsiaTheme="minorEastAsia" w:cs="Arial" w:hint="eastAsia"/>
          <w:szCs w:val="24"/>
          <w:lang w:eastAsia="ja-JP"/>
        </w:rPr>
        <w:t xml:space="preserve">the S-type Near-Earth </w:t>
      </w:r>
      <w:r w:rsidR="00193B70">
        <w:rPr>
          <w:rFonts w:eastAsiaTheme="minorEastAsia" w:cs="Arial" w:hint="eastAsia"/>
          <w:szCs w:val="24"/>
          <w:lang w:eastAsia="ja-JP"/>
        </w:rPr>
        <w:t xml:space="preserve">asteroid </w:t>
      </w:r>
      <w:r w:rsidR="002E4141">
        <w:rPr>
          <w:rFonts w:eastAsiaTheme="minorEastAsia" w:cs="Arial" w:hint="eastAsia"/>
          <w:szCs w:val="24"/>
          <w:lang w:eastAsia="ja-JP"/>
        </w:rPr>
        <w:t xml:space="preserve">99942 </w:t>
      </w:r>
      <w:r w:rsidR="00193B70">
        <w:rPr>
          <w:rFonts w:eastAsiaTheme="minorEastAsia" w:cs="Arial" w:hint="eastAsia"/>
          <w:szCs w:val="24"/>
          <w:lang w:eastAsia="ja-JP"/>
        </w:rPr>
        <w:t xml:space="preserve">Apophis before, during, and after its close encounter to the Earth on 13 April 2029. </w:t>
      </w:r>
    </w:p>
    <w:p w14:paraId="00000032" w14:textId="77777777" w:rsidR="004D0DC5" w:rsidRDefault="004D0DC5">
      <w:pPr>
        <w:pBdr>
          <w:top w:val="nil"/>
          <w:left w:val="nil"/>
          <w:bottom w:val="nil"/>
          <w:right w:val="nil"/>
          <w:between w:val="nil"/>
        </w:pBdr>
        <w:jc w:val="both"/>
        <w:rPr>
          <w:rFonts w:ascii="Arial" w:eastAsia="Arial" w:hAnsi="Arial" w:cs="Arial"/>
          <w:color w:val="000000"/>
        </w:rPr>
      </w:pPr>
    </w:p>
    <w:p w14:paraId="00000033" w14:textId="77777777" w:rsidR="004D0DC5" w:rsidRDefault="0030790E">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w:t>
      </w:r>
    </w:p>
    <w:p w14:paraId="00000034" w14:textId="77777777" w:rsidR="004D0DC5" w:rsidRDefault="004D0DC5">
      <w:pPr>
        <w:pBdr>
          <w:top w:val="nil"/>
          <w:left w:val="nil"/>
          <w:bottom w:val="nil"/>
          <w:right w:val="nil"/>
          <w:between w:val="nil"/>
        </w:pBdr>
        <w:jc w:val="both"/>
        <w:rPr>
          <w:rFonts w:ascii="Arial" w:eastAsia="Arial" w:hAnsi="Arial" w:cs="Arial"/>
          <w:color w:val="000000"/>
        </w:rPr>
      </w:pPr>
    </w:p>
    <w:p w14:paraId="00000035" w14:textId="77777777" w:rsidR="004D0DC5" w:rsidRDefault="0030790E">
      <w:pPr>
        <w:pBdr>
          <w:top w:val="nil"/>
          <w:left w:val="nil"/>
          <w:bottom w:val="nil"/>
          <w:right w:val="nil"/>
          <w:between w:val="nil"/>
        </w:pBdr>
        <w:jc w:val="both"/>
        <w:rPr>
          <w:rFonts w:ascii="Arial" w:eastAsia="Arial" w:hAnsi="Arial" w:cs="Arial"/>
          <w:b/>
          <w:i/>
          <w:color w:val="000000"/>
        </w:rPr>
      </w:pPr>
      <w:r>
        <w:rPr>
          <w:rFonts w:ascii="Arial" w:eastAsia="Arial" w:hAnsi="Arial" w:cs="Arial"/>
          <w:b/>
          <w:i/>
          <w:color w:val="000000"/>
        </w:rPr>
        <w:t>Comments:</w:t>
      </w:r>
    </w:p>
    <w:p w14:paraId="4028F957" w14:textId="289A2262" w:rsidR="00527458" w:rsidRPr="000F21CC" w:rsidRDefault="00527458" w:rsidP="00527458">
      <w:pPr>
        <w:pStyle w:val="20"/>
        <w:rPr>
          <w:rFonts w:cs="Arial"/>
          <w:i/>
          <w:sz w:val="22"/>
          <w:szCs w:val="22"/>
          <w:lang w:val="en-US"/>
        </w:rPr>
      </w:pPr>
      <w:r w:rsidRPr="000F21CC">
        <w:rPr>
          <w:rFonts w:cs="Arial"/>
          <w:i/>
          <w:sz w:val="22"/>
          <w:szCs w:val="22"/>
          <w:lang w:val="en-US"/>
        </w:rPr>
        <w:t xml:space="preserve">We request this paper </w:t>
      </w:r>
      <w:r>
        <w:rPr>
          <w:rFonts w:cs="Arial"/>
          <w:i/>
          <w:sz w:val="22"/>
          <w:szCs w:val="22"/>
          <w:lang w:val="en-US"/>
        </w:rPr>
        <w:t>will be included</w:t>
      </w:r>
      <w:r w:rsidRPr="000F21CC">
        <w:rPr>
          <w:rFonts w:cs="Arial"/>
          <w:i/>
          <w:sz w:val="22"/>
          <w:szCs w:val="22"/>
          <w:lang w:val="en-US"/>
        </w:rPr>
        <w:t xml:space="preserve"> </w:t>
      </w:r>
      <w:r>
        <w:rPr>
          <w:rFonts w:cs="Arial"/>
          <w:i/>
          <w:sz w:val="22"/>
          <w:szCs w:val="22"/>
          <w:lang w:val="en-US"/>
        </w:rPr>
        <w:t>i</w:t>
      </w:r>
      <w:r w:rsidRPr="000F21CC">
        <w:rPr>
          <w:rFonts w:cs="Arial"/>
          <w:i/>
          <w:sz w:val="22"/>
          <w:szCs w:val="22"/>
          <w:lang w:val="en-US"/>
        </w:rPr>
        <w:t xml:space="preserve">n the Hera </w:t>
      </w:r>
      <w:r>
        <w:rPr>
          <w:rFonts w:eastAsiaTheme="minorEastAsia" w:cs="Arial" w:hint="eastAsia"/>
          <w:i/>
          <w:sz w:val="22"/>
          <w:szCs w:val="22"/>
          <w:lang w:val="en-US" w:eastAsia="ja-JP"/>
        </w:rPr>
        <w:t xml:space="preserve">or RAMSES </w:t>
      </w:r>
      <w:r w:rsidRPr="000F21CC">
        <w:rPr>
          <w:rFonts w:cs="Arial"/>
          <w:i/>
          <w:sz w:val="22"/>
          <w:szCs w:val="22"/>
          <w:lang w:val="en-US"/>
        </w:rPr>
        <w:t>session</w:t>
      </w:r>
    </w:p>
    <w:p w14:paraId="00000037" w14:textId="4E6692D3" w:rsidR="004D0DC5" w:rsidRDefault="004D0DC5">
      <w:pPr>
        <w:pBdr>
          <w:top w:val="nil"/>
          <w:left w:val="nil"/>
          <w:bottom w:val="nil"/>
          <w:right w:val="nil"/>
          <w:between w:val="nil"/>
        </w:pBdr>
        <w:jc w:val="both"/>
        <w:rPr>
          <w:rFonts w:ascii="Arial" w:eastAsia="Arial" w:hAnsi="Arial" w:cs="Arial"/>
          <w:i/>
          <w:color w:val="000000"/>
          <w:sz w:val="22"/>
          <w:szCs w:val="22"/>
        </w:rPr>
      </w:pPr>
    </w:p>
    <w:sectPr w:rsidR="004D0DC5">
      <w:footerReference w:type="default" r:id="rId9"/>
      <w:pgSz w:w="11907"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182E8F" w14:textId="77777777" w:rsidR="0030790E" w:rsidRDefault="0030790E">
      <w:r>
        <w:separator/>
      </w:r>
    </w:p>
  </w:endnote>
  <w:endnote w:type="continuationSeparator" w:id="0">
    <w:p w14:paraId="64F5FC8C" w14:textId="77777777" w:rsidR="0030790E" w:rsidRDefault="00307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709ECBBE-5DE0-4733-BEE6-A0CBDC2A73C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3AAB9DFF-C1A6-4A2B-873C-96D06087E5D7}"/>
    <w:embedBold r:id="rId3" w:fontKey="{B14297DB-76C6-4F24-8F55-D9635A33FA35}"/>
  </w:font>
  <w:font w:name="ＭＳ 明朝">
    <w:altName w:val="MS Mincho"/>
    <w:panose1 w:val="02020609040205080304"/>
    <w:charset w:val="80"/>
    <w:family w:val="roma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4" w:fontKey="{403064AF-D91B-4734-8847-4D8F5D9D6605}"/>
    <w:embedItalic r:id="rId5" w:fontKey="{E9D82673-2EEF-4DD6-B243-B0DFA43A55CA}"/>
  </w:font>
  <w:font w:name="Segoe UI Symbol">
    <w:panose1 w:val="020B0502040204020203"/>
    <w:charset w:val="00"/>
    <w:family w:val="swiss"/>
    <w:pitch w:val="variable"/>
    <w:sig w:usb0="800001E3" w:usb1="1200FFEF" w:usb2="00040000" w:usb3="00000000" w:csb0="00000001" w:csb1="00000000"/>
    <w:embedRegular r:id="rId6" w:fontKey="{EEFDD668-1889-4984-9131-368863975D57}"/>
    <w:embedBold r:id="rId7" w:fontKey="{AE5134B0-D8FD-4718-91BA-EAD4B34B73EF}"/>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8" w:fontKey="{52F8FFD4-405B-41B0-AC85-DF0B45E6F9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8" w14:textId="7FC4B09F" w:rsidR="004D0DC5" w:rsidRDefault="0030790E">
    <w:pPr>
      <w:pBdr>
        <w:top w:val="nil"/>
        <w:left w:val="nil"/>
        <w:bottom w:val="nil"/>
        <w:right w:val="nil"/>
        <w:between w:val="nil"/>
      </w:pBdr>
      <w:tabs>
        <w:tab w:val="center" w:pos="4680"/>
        <w:tab w:val="right" w:pos="9360"/>
      </w:tabs>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9E6694">
      <w:rPr>
        <w:rFonts w:ascii="Arial" w:eastAsia="Arial" w:hAnsi="Arial" w:cs="Arial"/>
        <w:noProof/>
        <w:color w:val="000000"/>
      </w:rPr>
      <w:t>1</w:t>
    </w:r>
    <w:r>
      <w:rPr>
        <w:rFonts w:ascii="Arial" w:eastAsia="Arial" w:hAnsi="Arial" w:cs="Arial"/>
        <w:color w:val="000000"/>
      </w:rPr>
      <w:fldChar w:fldCharType="end"/>
    </w:r>
  </w:p>
  <w:p w14:paraId="00000039" w14:textId="77777777" w:rsidR="004D0DC5" w:rsidRDefault="004D0DC5">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14BA0A" w14:textId="77777777" w:rsidR="0030790E" w:rsidRDefault="0030790E">
      <w:r>
        <w:separator/>
      </w:r>
    </w:p>
  </w:footnote>
  <w:footnote w:type="continuationSeparator" w:id="0">
    <w:p w14:paraId="7471F7A2" w14:textId="77777777" w:rsidR="0030790E" w:rsidRDefault="003079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AC257D"/>
    <w:multiLevelType w:val="multilevel"/>
    <w:tmpl w:val="BA0036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8B75457"/>
    <w:multiLevelType w:val="hybridMultilevel"/>
    <w:tmpl w:val="2246565E"/>
    <w:lvl w:ilvl="0" w:tplc="87AE9ADA">
      <w:start w:val="1"/>
      <w:numFmt w:val="decimal"/>
      <w:lvlText w:val="(%1)"/>
      <w:lvlJc w:val="left"/>
      <w:pPr>
        <w:ind w:left="360" w:hanging="360"/>
      </w:pPr>
      <w:rPr>
        <w:rFonts w:eastAsia="Arial" w:hint="default"/>
        <w:i w:val="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297537685">
    <w:abstractNumId w:val="0"/>
  </w:num>
  <w:num w:numId="2" w16cid:durableId="2613776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DC5"/>
    <w:rsid w:val="000D4557"/>
    <w:rsid w:val="00102C22"/>
    <w:rsid w:val="001235D8"/>
    <w:rsid w:val="00193B70"/>
    <w:rsid w:val="002468BB"/>
    <w:rsid w:val="002E4141"/>
    <w:rsid w:val="0030790E"/>
    <w:rsid w:val="003526C2"/>
    <w:rsid w:val="003C170E"/>
    <w:rsid w:val="00451EB5"/>
    <w:rsid w:val="004D0DC5"/>
    <w:rsid w:val="004F5DDC"/>
    <w:rsid w:val="00516685"/>
    <w:rsid w:val="00521F6D"/>
    <w:rsid w:val="00527458"/>
    <w:rsid w:val="005374F1"/>
    <w:rsid w:val="005A54C6"/>
    <w:rsid w:val="00637FEF"/>
    <w:rsid w:val="006B3392"/>
    <w:rsid w:val="007643EF"/>
    <w:rsid w:val="007E3DA2"/>
    <w:rsid w:val="007E5673"/>
    <w:rsid w:val="00921EDA"/>
    <w:rsid w:val="009D04D0"/>
    <w:rsid w:val="009D4E85"/>
    <w:rsid w:val="009D71E2"/>
    <w:rsid w:val="009E6694"/>
    <w:rsid w:val="00A26B4F"/>
    <w:rsid w:val="00AE3553"/>
    <w:rsid w:val="00B0220A"/>
    <w:rsid w:val="00CC0A7E"/>
    <w:rsid w:val="00D00436"/>
    <w:rsid w:val="00D03302"/>
    <w:rsid w:val="00F14010"/>
    <w:rsid w:val="00F334C2"/>
    <w:rsid w:val="00F61A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FBA7C0C"/>
  <w15:docId w15:val="{FA083E05-E4D8-420A-A4E4-1202B7F6F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Theme="minorEastAsia" w:hAnsi="Cambria" w:cs="Cambria"/>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outlineLvl w:val="4"/>
    </w:pPr>
    <w:rPr>
      <w:rFonts w:ascii="Times New Roman" w:eastAsia="Times New Roman" w:hAnsi="Times New Roman" w:cs="Times New Roman"/>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header"/>
    <w:basedOn w:val="a"/>
    <w:link w:val="a6"/>
    <w:uiPriority w:val="99"/>
    <w:unhideWhenUsed/>
    <w:rsid w:val="009E6694"/>
    <w:pPr>
      <w:tabs>
        <w:tab w:val="center" w:pos="4252"/>
        <w:tab w:val="right" w:pos="8504"/>
      </w:tabs>
      <w:snapToGrid w:val="0"/>
    </w:pPr>
  </w:style>
  <w:style w:type="character" w:customStyle="1" w:styleId="a6">
    <w:name w:val="ヘッダー (文字)"/>
    <w:basedOn w:val="a0"/>
    <w:link w:val="a5"/>
    <w:uiPriority w:val="99"/>
    <w:rsid w:val="009E6694"/>
  </w:style>
  <w:style w:type="paragraph" w:styleId="a7">
    <w:name w:val="footer"/>
    <w:basedOn w:val="a"/>
    <w:link w:val="a8"/>
    <w:uiPriority w:val="99"/>
    <w:unhideWhenUsed/>
    <w:rsid w:val="009E6694"/>
    <w:pPr>
      <w:tabs>
        <w:tab w:val="center" w:pos="4252"/>
        <w:tab w:val="right" w:pos="8504"/>
      </w:tabs>
      <w:snapToGrid w:val="0"/>
    </w:pPr>
  </w:style>
  <w:style w:type="character" w:customStyle="1" w:styleId="a8">
    <w:name w:val="フッター (文字)"/>
    <w:basedOn w:val="a0"/>
    <w:link w:val="a7"/>
    <w:uiPriority w:val="99"/>
    <w:rsid w:val="009E6694"/>
  </w:style>
  <w:style w:type="paragraph" w:styleId="a9">
    <w:name w:val="List Paragraph"/>
    <w:basedOn w:val="a"/>
    <w:uiPriority w:val="34"/>
    <w:qFormat/>
    <w:rsid w:val="009D71E2"/>
    <w:pPr>
      <w:ind w:leftChars="400" w:left="840"/>
    </w:pPr>
  </w:style>
  <w:style w:type="character" w:styleId="aa">
    <w:name w:val="Hyperlink"/>
    <w:basedOn w:val="a0"/>
    <w:uiPriority w:val="99"/>
    <w:unhideWhenUsed/>
    <w:rsid w:val="00527458"/>
    <w:rPr>
      <w:color w:val="0000FF" w:themeColor="hyperlink"/>
      <w:u w:val="single"/>
    </w:rPr>
  </w:style>
  <w:style w:type="character" w:styleId="ab">
    <w:name w:val="Unresolved Mention"/>
    <w:basedOn w:val="a0"/>
    <w:uiPriority w:val="99"/>
    <w:semiHidden/>
    <w:unhideWhenUsed/>
    <w:rsid w:val="00527458"/>
    <w:rPr>
      <w:color w:val="605E5C"/>
      <w:shd w:val="clear" w:color="auto" w:fill="E1DFDD"/>
    </w:rPr>
  </w:style>
  <w:style w:type="paragraph" w:styleId="20">
    <w:name w:val="Body Text 2"/>
    <w:basedOn w:val="a"/>
    <w:link w:val="21"/>
    <w:rsid w:val="00527458"/>
    <w:pPr>
      <w:jc w:val="both"/>
    </w:pPr>
    <w:rPr>
      <w:rFonts w:ascii="Arial" w:eastAsia="Times New Roman" w:hAnsi="Arial" w:cs="Times New Roman"/>
      <w:szCs w:val="20"/>
      <w:lang w:val="x-none" w:eastAsia="pt-BR"/>
    </w:rPr>
  </w:style>
  <w:style w:type="character" w:customStyle="1" w:styleId="21">
    <w:name w:val="本文 2 (文字)"/>
    <w:basedOn w:val="a0"/>
    <w:link w:val="20"/>
    <w:rsid w:val="00527458"/>
    <w:rPr>
      <w:rFonts w:ascii="Arial" w:eastAsia="Times New Roman" w:hAnsi="Arial" w:cs="Times New Roman"/>
      <w:szCs w:val="20"/>
      <w:lang w:val="x-none"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okada.tatsuaki@jaxa.jp" TargetMode="External"/><Relationship Id="rId3" Type="http://schemas.openxmlformats.org/officeDocument/2006/relationships/settings" Target="settings.xml"/><Relationship Id="rId7" Type="http://schemas.openxmlformats.org/officeDocument/2006/relationships/hyperlink" Target="https://iaaspace.org/pd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1862</TotalTime>
  <Pages>2</Pages>
  <Words>769</Words>
  <Characters>4385</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okada</cp:lastModifiedBy>
  <cp:revision>6</cp:revision>
  <dcterms:created xsi:type="dcterms:W3CDTF">2024-12-13T09:00:00Z</dcterms:created>
  <dcterms:modified xsi:type="dcterms:W3CDTF">2024-12-14T19:35:00Z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76fa30-1907-4356-8241-62ea5e1c0256_Enabled">
    <vt:lpwstr>true</vt:lpwstr>
  </property>
  <property fmtid="{D5CDD505-2E9C-101B-9397-08002B2CF9AE}" pid="3" name="MSIP_Label_3976fa30-1907-4356-8241-62ea5e1c0256_SetDate">
    <vt:lpwstr>2022-10-06T07:20:59Z</vt:lpwstr>
  </property>
  <property fmtid="{D5CDD505-2E9C-101B-9397-08002B2CF9AE}" pid="4" name="MSIP_Label_3976fa30-1907-4356-8241-62ea5e1c0256_Method">
    <vt:lpwstr>Standard</vt:lpwstr>
  </property>
  <property fmtid="{D5CDD505-2E9C-101B-9397-08002B2CF9AE}" pid="5" name="MSIP_Label_3976fa30-1907-4356-8241-62ea5e1c0256_Name">
    <vt:lpwstr>ESA UNCLASSIFIED – For ESA Official Use Only</vt:lpwstr>
  </property>
  <property fmtid="{D5CDD505-2E9C-101B-9397-08002B2CF9AE}" pid="6" name="MSIP_Label_3976fa30-1907-4356-8241-62ea5e1c0256_SiteId">
    <vt:lpwstr>9a5cacd0-2bef-4dd7-ac5c-7ebe1f54f495</vt:lpwstr>
  </property>
  <property fmtid="{D5CDD505-2E9C-101B-9397-08002B2CF9AE}" pid="7" name="MSIP_Label_3976fa30-1907-4356-8241-62ea5e1c0256_ActionId">
    <vt:lpwstr>d8dfa894-9e05-41f7-b6b2-2c98086eec37</vt:lpwstr>
  </property>
  <property fmtid="{D5CDD505-2E9C-101B-9397-08002B2CF9AE}" pid="8" name="MSIP_Label_3976fa30-1907-4356-8241-62ea5e1c0256_ContentBits">
    <vt:lpwstr>0</vt:lpwstr>
  </property>
</Properties>
</file>