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000001" w14:textId="77777777" w:rsidR="007159DA" w:rsidRDefault="00000000">
      <w:pPr>
        <w:jc w:val="center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PDC2025</w:t>
      </w:r>
    </w:p>
    <w:p w14:paraId="00000002" w14:textId="77777777" w:rsidR="007159DA" w:rsidRDefault="00000000">
      <w:pPr>
        <w:jc w:val="center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Stellenbosch, Cape Town, South Africa</w:t>
      </w:r>
    </w:p>
    <w:p w14:paraId="00000003" w14:textId="77777777" w:rsidR="007159DA" w:rsidRDefault="007159DA">
      <w:pPr>
        <w:jc w:val="center"/>
        <w:rPr>
          <w:rFonts w:ascii="Arial" w:eastAsia="Arial" w:hAnsi="Arial" w:cs="Arial"/>
          <w:b/>
        </w:rPr>
      </w:pPr>
    </w:p>
    <w:p w14:paraId="00000004" w14:textId="77777777" w:rsidR="007159DA" w:rsidRDefault="007159DA">
      <w:pPr>
        <w:jc w:val="center"/>
        <w:rPr>
          <w:rFonts w:ascii="Arial" w:eastAsia="Arial" w:hAnsi="Arial" w:cs="Arial"/>
          <w:b/>
        </w:rPr>
      </w:pPr>
    </w:p>
    <w:p w14:paraId="00000005" w14:textId="77777777" w:rsidR="007159DA" w:rsidRDefault="00000000">
      <w:pPr>
        <w:jc w:val="center"/>
        <w:rPr>
          <w:rFonts w:ascii="Arial" w:eastAsia="Arial" w:hAnsi="Arial" w:cs="Arial"/>
          <w:i/>
        </w:rPr>
      </w:pPr>
      <w:r>
        <w:rPr>
          <w:rFonts w:ascii="Arial" w:eastAsia="Arial" w:hAnsi="Arial" w:cs="Arial"/>
          <w:i/>
        </w:rPr>
        <w:t xml:space="preserve">Please submit your abstract at </w:t>
      </w:r>
      <w:hyperlink r:id="rId7">
        <w:r>
          <w:rPr>
            <w:rFonts w:ascii="Arial" w:eastAsia="Arial" w:hAnsi="Arial" w:cs="Arial"/>
            <w:i/>
            <w:color w:val="0000FF"/>
            <w:u w:val="single"/>
          </w:rPr>
          <w:t>https://iaaspace.org/pdc</w:t>
        </w:r>
      </w:hyperlink>
      <w:r>
        <w:rPr>
          <w:rFonts w:ascii="Arial" w:eastAsia="Arial" w:hAnsi="Arial" w:cs="Arial"/>
          <w:i/>
        </w:rPr>
        <w:t>.</w:t>
      </w:r>
    </w:p>
    <w:p w14:paraId="00000006" w14:textId="77777777" w:rsidR="007159DA" w:rsidRDefault="007159DA">
      <w:pPr>
        <w:jc w:val="center"/>
        <w:rPr>
          <w:rFonts w:ascii="Arial" w:eastAsia="Arial" w:hAnsi="Arial" w:cs="Arial"/>
          <w:b/>
        </w:rPr>
      </w:pPr>
    </w:p>
    <w:p w14:paraId="00000007" w14:textId="77777777" w:rsidR="007159DA" w:rsidRDefault="00000000">
      <w:pPr>
        <w:jc w:val="center"/>
        <w:rPr>
          <w:rFonts w:ascii="Arial" w:eastAsia="Arial" w:hAnsi="Arial" w:cs="Arial"/>
          <w:i/>
        </w:rPr>
      </w:pPr>
      <w:r>
        <w:rPr>
          <w:rFonts w:ascii="Arial" w:eastAsia="Arial" w:hAnsi="Arial" w:cs="Arial"/>
          <w:i/>
        </w:rPr>
        <w:t>(please select the topic that best fits your abstract from the list below)</w:t>
      </w:r>
    </w:p>
    <w:p w14:paraId="00000008" w14:textId="77777777" w:rsidR="007159DA" w:rsidRDefault="00000000">
      <w:pPr>
        <w:jc w:val="center"/>
        <w:rPr>
          <w:rFonts w:ascii="Arial" w:eastAsia="Arial" w:hAnsi="Arial" w:cs="Arial"/>
          <w:i/>
        </w:rPr>
      </w:pPr>
      <w:r>
        <w:rPr>
          <w:rFonts w:ascii="Arial" w:eastAsia="Arial" w:hAnsi="Arial" w:cs="Arial"/>
          <w:i/>
        </w:rPr>
        <w:t>(you may also add a general comment - see end of this document)</w:t>
      </w:r>
    </w:p>
    <w:p w14:paraId="00000009" w14:textId="77777777" w:rsidR="007159DA" w:rsidRDefault="007159DA">
      <w:pPr>
        <w:jc w:val="center"/>
        <w:rPr>
          <w:rFonts w:ascii="Arial" w:eastAsia="Arial" w:hAnsi="Arial" w:cs="Arial"/>
          <w:i/>
        </w:rPr>
      </w:pPr>
    </w:p>
    <w:p w14:paraId="0000000A" w14:textId="77777777" w:rsidR="007159DA" w:rsidRDefault="00000000">
      <w:pPr>
        <w:rPr>
          <w:rFonts w:ascii="Arial" w:eastAsia="Arial" w:hAnsi="Arial" w:cs="Arial"/>
          <w:b/>
        </w:rPr>
      </w:pPr>
      <w:bookmarkStart w:id="0" w:name="gjdgxs" w:colFirst="0" w:colLast="0"/>
      <w:bookmarkEnd w:id="0"/>
      <w:r>
        <w:rPr>
          <w:rFonts w:ascii="Arial" w:eastAsia="Arial" w:hAnsi="Arial" w:cs="Arial"/>
          <w:b/>
        </w:rPr>
        <w:t>☐ Ongoing and Upcoming Mission Highlights</w:t>
      </w:r>
    </w:p>
    <w:p w14:paraId="0000000B" w14:textId="77777777" w:rsidR="007159DA" w:rsidRDefault="00000000">
      <w:pPr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☐ Apophis: T-4 Years</w:t>
      </w:r>
    </w:p>
    <w:p w14:paraId="0000000C" w14:textId="77777777" w:rsidR="007159DA" w:rsidRDefault="00000000">
      <w:pPr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☐ Hypothetical Asteroid Threat Exercise</w:t>
      </w:r>
    </w:p>
    <w:p w14:paraId="0000000D" w14:textId="77777777" w:rsidR="007159DA" w:rsidRDefault="00000000">
      <w:pPr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☐ Key International and Policy Developments</w:t>
      </w:r>
    </w:p>
    <w:p w14:paraId="0000000E" w14:textId="77777777" w:rsidR="007159DA" w:rsidRDefault="00000000">
      <w:pPr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☐ Near-Earth Object (NEO) Discovery</w:t>
      </w:r>
    </w:p>
    <w:p w14:paraId="0000000F" w14:textId="15479244" w:rsidR="007159DA" w:rsidRDefault="00925EFB">
      <w:pPr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X</w:t>
      </w:r>
      <w:r w:rsidR="00000000">
        <w:rPr>
          <w:rFonts w:ascii="Arial" w:eastAsia="Arial" w:hAnsi="Arial" w:cs="Arial"/>
          <w:b/>
        </w:rPr>
        <w:t xml:space="preserve"> NEO Characterization</w:t>
      </w:r>
    </w:p>
    <w:p w14:paraId="00000010" w14:textId="77777777" w:rsidR="007159DA" w:rsidRDefault="00000000">
      <w:pPr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☐ Deflection / Disruption Modeling &amp; Testing</w:t>
      </w:r>
    </w:p>
    <w:p w14:paraId="00000011" w14:textId="77777777" w:rsidR="007159DA" w:rsidRDefault="00000000">
      <w:pPr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☐ Space Mission &amp; Campaign Design</w:t>
      </w:r>
    </w:p>
    <w:p w14:paraId="00000012" w14:textId="77777777" w:rsidR="007159DA" w:rsidRDefault="00000000">
      <w:pPr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☐ Earth Impact Effects &amp; Consequences</w:t>
      </w:r>
    </w:p>
    <w:p w14:paraId="00000013" w14:textId="77777777" w:rsidR="007159DA" w:rsidRDefault="00000000">
      <w:pPr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☐ Disaster Management &amp; Impact Response</w:t>
      </w:r>
    </w:p>
    <w:p w14:paraId="00000014" w14:textId="77777777" w:rsidR="007159DA" w:rsidRDefault="00000000">
      <w:pPr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☐ Public Education and Communication</w:t>
      </w:r>
    </w:p>
    <w:p w14:paraId="00000015" w14:textId="77777777" w:rsidR="007159DA" w:rsidRDefault="00000000">
      <w:pPr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☐ The Decision to Act: Political, Legal, Social, and Economic Aspects</w:t>
      </w:r>
    </w:p>
    <w:p w14:paraId="00000016" w14:textId="77777777" w:rsidR="007159DA" w:rsidRDefault="007159DA">
      <w:pPr>
        <w:jc w:val="center"/>
        <w:rPr>
          <w:rFonts w:ascii="Arial" w:eastAsia="Arial" w:hAnsi="Arial" w:cs="Arial"/>
          <w:b/>
        </w:rPr>
      </w:pPr>
    </w:p>
    <w:p w14:paraId="00000017" w14:textId="77777777" w:rsidR="007159DA" w:rsidRDefault="007159DA">
      <w:pPr>
        <w:jc w:val="center"/>
        <w:rPr>
          <w:rFonts w:ascii="Arial" w:eastAsia="Arial" w:hAnsi="Arial" w:cs="Arial"/>
          <w:b/>
        </w:rPr>
      </w:pPr>
    </w:p>
    <w:p w14:paraId="28A5DE70" w14:textId="188D9440" w:rsidR="00455724" w:rsidRPr="002D1CA9" w:rsidRDefault="00455724" w:rsidP="00455724">
      <w:pPr>
        <w:jc w:val="center"/>
        <w:rPr>
          <w:rFonts w:ascii="Helvetica" w:hAnsi="Helvetica" w:cs="Helvetica"/>
          <w:b/>
          <w:bCs/>
          <w:color w:val="5D5D5D"/>
          <w:shd w:val="clear" w:color="auto" w:fill="FFFFFF"/>
        </w:rPr>
      </w:pPr>
      <w:r w:rsidRPr="00455724">
        <w:rPr>
          <w:rFonts w:ascii="Arial" w:eastAsia="Arial" w:hAnsi="Arial" w:cs="Arial"/>
          <w:b/>
        </w:rPr>
        <w:t>The potentially hazardous binary asteroid (285263) 1998 QE2</w:t>
      </w:r>
    </w:p>
    <w:p w14:paraId="00000018" w14:textId="7E533D06" w:rsidR="007159DA" w:rsidRDefault="007159DA">
      <w:pPr>
        <w:jc w:val="center"/>
        <w:rPr>
          <w:rFonts w:ascii="Arial" w:eastAsia="Arial" w:hAnsi="Arial" w:cs="Arial"/>
          <w:b/>
        </w:rPr>
      </w:pPr>
    </w:p>
    <w:p w14:paraId="00000019" w14:textId="77777777" w:rsidR="007159DA" w:rsidRDefault="007159DA">
      <w:pPr>
        <w:rPr>
          <w:rFonts w:ascii="Arial" w:eastAsia="Arial" w:hAnsi="Arial" w:cs="Arial"/>
          <w:b/>
        </w:rPr>
      </w:pPr>
    </w:p>
    <w:p w14:paraId="0000001A" w14:textId="219F5E0A" w:rsidR="007159DA" w:rsidRPr="00925EFB" w:rsidRDefault="00925EFB">
      <w:pPr>
        <w:jc w:val="center"/>
        <w:rPr>
          <w:rFonts w:ascii="Arial" w:eastAsia="Arial" w:hAnsi="Arial" w:cs="Arial"/>
          <w:b/>
          <w:lang w:val="pt-BR"/>
        </w:rPr>
      </w:pPr>
      <w:r w:rsidRPr="00925EFB">
        <w:rPr>
          <w:rFonts w:ascii="Arial" w:eastAsia="Arial" w:hAnsi="Arial" w:cs="Arial"/>
          <w:b/>
          <w:lang w:val="pt-BR"/>
        </w:rPr>
        <w:t>Flaviane C. F. Venditti</w:t>
      </w:r>
      <w:r w:rsidR="00000000" w:rsidRPr="00925EFB">
        <w:rPr>
          <w:rFonts w:ascii="Arial" w:eastAsia="Arial" w:hAnsi="Arial" w:cs="Arial"/>
          <w:vertAlign w:val="superscript"/>
          <w:lang w:val="pt-BR"/>
        </w:rPr>
        <w:t>(1)</w:t>
      </w:r>
      <w:r w:rsidR="00000000" w:rsidRPr="00925EFB">
        <w:rPr>
          <w:rFonts w:ascii="Arial" w:eastAsia="Arial" w:hAnsi="Arial" w:cs="Arial"/>
          <w:b/>
          <w:lang w:val="pt-BR"/>
        </w:rPr>
        <w:t xml:space="preserve">, </w:t>
      </w:r>
      <w:r w:rsidRPr="00925EFB">
        <w:rPr>
          <w:rFonts w:ascii="Arial" w:eastAsia="Arial" w:hAnsi="Arial" w:cs="Arial"/>
          <w:b/>
          <w:lang w:val="pt-BR"/>
        </w:rPr>
        <w:t>Marcelo Lisboa</w:t>
      </w:r>
      <w:r w:rsidR="00000000" w:rsidRPr="00925EFB">
        <w:rPr>
          <w:rFonts w:ascii="Arial" w:eastAsia="Arial" w:hAnsi="Arial" w:cs="Arial"/>
          <w:vertAlign w:val="superscript"/>
          <w:lang w:val="pt-BR"/>
        </w:rPr>
        <w:t>(2)</w:t>
      </w:r>
      <w:r w:rsidR="00000000" w:rsidRPr="00925EFB">
        <w:rPr>
          <w:rFonts w:ascii="Arial" w:eastAsia="Arial" w:hAnsi="Arial" w:cs="Arial"/>
          <w:b/>
          <w:lang w:val="pt-BR"/>
        </w:rPr>
        <w:t xml:space="preserve">, </w:t>
      </w:r>
      <w:proofErr w:type="spellStart"/>
      <w:r w:rsidR="00000000" w:rsidRPr="00925EFB">
        <w:rPr>
          <w:rFonts w:ascii="Arial" w:eastAsia="Arial" w:hAnsi="Arial" w:cs="Arial"/>
          <w:b/>
          <w:lang w:val="pt-BR"/>
        </w:rPr>
        <w:t>and</w:t>
      </w:r>
      <w:proofErr w:type="spellEnd"/>
      <w:r w:rsidR="00000000" w:rsidRPr="00925EFB">
        <w:rPr>
          <w:rFonts w:ascii="Arial" w:eastAsia="Arial" w:hAnsi="Arial" w:cs="Arial"/>
          <w:b/>
          <w:lang w:val="pt-BR"/>
        </w:rPr>
        <w:t xml:space="preserve"> </w:t>
      </w:r>
      <w:proofErr w:type="spellStart"/>
      <w:r w:rsidRPr="00925EFB">
        <w:rPr>
          <w:rFonts w:ascii="Arial" w:eastAsia="Arial" w:hAnsi="Arial" w:cs="Arial"/>
          <w:b/>
          <w:lang w:val="pt-BR"/>
        </w:rPr>
        <w:t>Safwan</w:t>
      </w:r>
      <w:proofErr w:type="spellEnd"/>
      <w:r w:rsidRPr="00925EFB">
        <w:rPr>
          <w:rFonts w:ascii="Arial" w:eastAsia="Arial" w:hAnsi="Arial" w:cs="Arial"/>
          <w:b/>
          <w:lang w:val="pt-BR"/>
        </w:rPr>
        <w:t xml:space="preserve"> </w:t>
      </w:r>
      <w:proofErr w:type="spellStart"/>
      <w:r w:rsidRPr="00925EFB">
        <w:rPr>
          <w:rFonts w:ascii="Arial" w:eastAsia="Arial" w:hAnsi="Arial" w:cs="Arial"/>
          <w:b/>
          <w:lang w:val="pt-BR"/>
        </w:rPr>
        <w:t>Aljbaae</w:t>
      </w:r>
      <w:proofErr w:type="spellEnd"/>
      <w:r w:rsidR="00000000" w:rsidRPr="00925EFB">
        <w:rPr>
          <w:rFonts w:ascii="Arial" w:eastAsia="Arial" w:hAnsi="Arial" w:cs="Arial"/>
          <w:vertAlign w:val="superscript"/>
          <w:lang w:val="pt-BR"/>
        </w:rPr>
        <w:t>(3)</w:t>
      </w:r>
    </w:p>
    <w:p w14:paraId="0000001B" w14:textId="4464C828" w:rsidR="007159DA" w:rsidRDefault="00000000">
      <w:pPr>
        <w:jc w:val="center"/>
        <w:rPr>
          <w:rFonts w:ascii="Arial" w:eastAsia="Arial" w:hAnsi="Arial" w:cs="Arial"/>
          <w:i/>
        </w:rPr>
      </w:pPr>
      <w:r>
        <w:rPr>
          <w:rFonts w:ascii="Arial" w:eastAsia="Arial" w:hAnsi="Arial" w:cs="Arial"/>
          <w:vertAlign w:val="superscript"/>
        </w:rPr>
        <w:t>(1)</w:t>
      </w:r>
      <w:r w:rsidR="00925EFB" w:rsidRPr="00925EFB">
        <w:rPr>
          <w:i/>
        </w:rPr>
        <w:t xml:space="preserve"> </w:t>
      </w:r>
      <w:r w:rsidR="00925EFB" w:rsidRPr="00925EFB">
        <w:rPr>
          <w:rFonts w:ascii="Arial" w:eastAsia="Arial" w:hAnsi="Arial" w:cs="Arial"/>
          <w:i/>
        </w:rPr>
        <w:t>University of Central Florida, Florida Space Institute</w:t>
      </w:r>
      <w:r>
        <w:rPr>
          <w:rFonts w:ascii="Arial" w:eastAsia="Arial" w:hAnsi="Arial" w:cs="Arial"/>
          <w:i/>
        </w:rPr>
        <w:t xml:space="preserve">, </w:t>
      </w:r>
      <w:r w:rsidR="00455724" w:rsidRPr="00455724">
        <w:rPr>
          <w:rFonts w:ascii="Arial" w:eastAsia="Arial" w:hAnsi="Arial" w:cs="Arial"/>
          <w:i/>
        </w:rPr>
        <w:t>Partnership I, Research Pkwy, Orlando, FL 32826</w:t>
      </w:r>
      <w:r w:rsidR="00455724">
        <w:rPr>
          <w:rFonts w:ascii="Arial" w:eastAsia="Arial" w:hAnsi="Arial" w:cs="Arial"/>
          <w:i/>
        </w:rPr>
        <w:t>, USA</w:t>
      </w:r>
    </w:p>
    <w:p w14:paraId="0EE3B8AA" w14:textId="566104E9" w:rsidR="00455724" w:rsidRPr="00455724" w:rsidRDefault="00455724" w:rsidP="00455724">
      <w:r>
        <w:rPr>
          <w:rFonts w:ascii="Arial" w:eastAsia="Arial" w:hAnsi="Arial" w:cs="Arial"/>
          <w:vertAlign w:val="superscript"/>
        </w:rPr>
        <w:t xml:space="preserve">       </w:t>
      </w:r>
      <w:r w:rsidR="00000000">
        <w:rPr>
          <w:rFonts w:ascii="Arial" w:eastAsia="Arial" w:hAnsi="Arial" w:cs="Arial"/>
          <w:vertAlign w:val="superscript"/>
        </w:rPr>
        <w:t>(</w:t>
      </w:r>
      <w:r>
        <w:rPr>
          <w:rFonts w:ascii="Arial" w:eastAsia="Arial" w:hAnsi="Arial" w:cs="Arial"/>
          <w:vertAlign w:val="superscript"/>
        </w:rPr>
        <w:t>2</w:t>
      </w:r>
      <w:r w:rsidR="00000000">
        <w:rPr>
          <w:rFonts w:ascii="Arial" w:eastAsia="Arial" w:hAnsi="Arial" w:cs="Arial"/>
          <w:vertAlign w:val="superscript"/>
        </w:rPr>
        <w:t>)</w:t>
      </w:r>
      <w:r w:rsidR="00000000">
        <w:rPr>
          <w:rFonts w:ascii="Arial" w:eastAsia="Arial" w:hAnsi="Arial" w:cs="Arial"/>
          <w:i/>
        </w:rPr>
        <w:t xml:space="preserve"> </w:t>
      </w:r>
      <w:r w:rsidRPr="00455724">
        <w:rPr>
          <w:rFonts w:ascii="Arial" w:eastAsia="Arial" w:hAnsi="Arial" w:cs="Arial"/>
          <w:i/>
        </w:rPr>
        <w:t xml:space="preserve">Federal Institute of </w:t>
      </w:r>
      <w:proofErr w:type="spellStart"/>
      <w:r w:rsidRPr="00455724">
        <w:rPr>
          <w:rFonts w:ascii="Arial" w:eastAsia="Arial" w:hAnsi="Arial" w:cs="Arial"/>
          <w:i/>
        </w:rPr>
        <w:t>Sao</w:t>
      </w:r>
      <w:proofErr w:type="spellEnd"/>
      <w:r w:rsidRPr="00455724">
        <w:rPr>
          <w:rFonts w:ascii="Arial" w:eastAsia="Arial" w:hAnsi="Arial" w:cs="Arial"/>
          <w:i/>
        </w:rPr>
        <w:t xml:space="preserve"> Paulo, IFSP, </w:t>
      </w:r>
      <w:proofErr w:type="spellStart"/>
      <w:r w:rsidRPr="00455724">
        <w:rPr>
          <w:rFonts w:ascii="Arial" w:eastAsia="Arial" w:hAnsi="Arial" w:cs="Arial"/>
          <w:i/>
        </w:rPr>
        <w:t>Hortolandia</w:t>
      </w:r>
      <w:proofErr w:type="spellEnd"/>
      <w:r w:rsidRPr="00455724">
        <w:rPr>
          <w:rFonts w:ascii="Arial" w:eastAsia="Arial" w:hAnsi="Arial" w:cs="Arial"/>
          <w:i/>
        </w:rPr>
        <w:t>, SP, Brazil</w:t>
      </w:r>
    </w:p>
    <w:p w14:paraId="0000001C" w14:textId="512FF952" w:rsidR="007159DA" w:rsidRDefault="007159DA">
      <w:pPr>
        <w:jc w:val="center"/>
        <w:rPr>
          <w:rFonts w:ascii="Arial" w:eastAsia="Arial" w:hAnsi="Arial" w:cs="Arial"/>
          <w:i/>
        </w:rPr>
      </w:pPr>
    </w:p>
    <w:p w14:paraId="11AF7CA0" w14:textId="11FE4BC6" w:rsidR="00455724" w:rsidRDefault="00455724" w:rsidP="00455724">
      <w:r>
        <w:rPr>
          <w:rFonts w:ascii="Arial" w:eastAsia="Arial" w:hAnsi="Arial" w:cs="Arial"/>
          <w:vertAlign w:val="superscript"/>
        </w:rPr>
        <w:t xml:space="preserve">       </w:t>
      </w:r>
      <w:r>
        <w:rPr>
          <w:rFonts w:ascii="Arial" w:eastAsia="Arial" w:hAnsi="Arial" w:cs="Arial"/>
          <w:vertAlign w:val="superscript"/>
        </w:rPr>
        <w:t>(3)</w:t>
      </w:r>
      <w:r>
        <w:rPr>
          <w:rFonts w:ascii="Arial" w:eastAsia="Arial" w:hAnsi="Arial" w:cs="Arial"/>
          <w:i/>
        </w:rPr>
        <w:t xml:space="preserve"> </w:t>
      </w:r>
      <w:r w:rsidRPr="00455724">
        <w:rPr>
          <w:rFonts w:ascii="Arial" w:eastAsia="Arial" w:hAnsi="Arial" w:cs="Arial"/>
          <w:i/>
        </w:rPr>
        <w:t>National Institute for Space Research, Sao Jose dos Campos, SP, Brazil</w:t>
      </w:r>
    </w:p>
    <w:p w14:paraId="55B06AD1" w14:textId="144CC24C" w:rsidR="00455724" w:rsidRDefault="00455724" w:rsidP="00455724">
      <w:pPr>
        <w:jc w:val="center"/>
        <w:rPr>
          <w:rFonts w:ascii="Arial" w:eastAsia="Arial" w:hAnsi="Arial" w:cs="Arial"/>
        </w:rPr>
      </w:pPr>
    </w:p>
    <w:p w14:paraId="66B8AC21" w14:textId="77777777" w:rsidR="00455724" w:rsidRDefault="00455724">
      <w:pPr>
        <w:jc w:val="center"/>
        <w:rPr>
          <w:rFonts w:ascii="Arial" w:eastAsia="Arial" w:hAnsi="Arial" w:cs="Arial"/>
        </w:rPr>
      </w:pPr>
    </w:p>
    <w:p w14:paraId="0000001D" w14:textId="77777777" w:rsidR="007159DA" w:rsidRDefault="007159DA">
      <w:pPr>
        <w:jc w:val="center"/>
        <w:rPr>
          <w:rFonts w:ascii="Arial" w:eastAsia="Arial" w:hAnsi="Arial" w:cs="Arial"/>
        </w:rPr>
      </w:pPr>
    </w:p>
    <w:p w14:paraId="0000001E" w14:textId="504B4AE8" w:rsidR="007159DA" w:rsidRDefault="00000000">
      <w:pPr>
        <w:jc w:val="both"/>
        <w:rPr>
          <w:rFonts w:ascii="Arial" w:eastAsia="Arial" w:hAnsi="Arial" w:cs="Arial"/>
          <w:i/>
        </w:rPr>
      </w:pPr>
      <w:r>
        <w:rPr>
          <w:rFonts w:ascii="Arial" w:eastAsia="Arial" w:hAnsi="Arial" w:cs="Arial"/>
          <w:b/>
          <w:i/>
        </w:rPr>
        <w:t>Keywords:</w:t>
      </w:r>
      <w:r>
        <w:rPr>
          <w:rFonts w:ascii="Arial" w:eastAsia="Arial" w:hAnsi="Arial" w:cs="Arial"/>
          <w:i/>
        </w:rPr>
        <w:t xml:space="preserve"> </w:t>
      </w:r>
      <w:r w:rsidR="00455724">
        <w:rPr>
          <w:rFonts w:ascii="Arial" w:eastAsia="Arial" w:hAnsi="Arial" w:cs="Arial"/>
          <w:i/>
        </w:rPr>
        <w:t>PHA</w:t>
      </w:r>
      <w:r>
        <w:rPr>
          <w:rFonts w:ascii="Arial" w:eastAsia="Arial" w:hAnsi="Arial" w:cs="Arial"/>
          <w:i/>
        </w:rPr>
        <w:t xml:space="preserve">, </w:t>
      </w:r>
      <w:r w:rsidR="00455724">
        <w:rPr>
          <w:rFonts w:ascii="Arial" w:eastAsia="Arial" w:hAnsi="Arial" w:cs="Arial"/>
          <w:i/>
        </w:rPr>
        <w:t>NEA</w:t>
      </w:r>
      <w:r>
        <w:rPr>
          <w:rFonts w:ascii="Arial" w:eastAsia="Arial" w:hAnsi="Arial" w:cs="Arial"/>
          <w:i/>
        </w:rPr>
        <w:t xml:space="preserve">, </w:t>
      </w:r>
      <w:r w:rsidR="00455724">
        <w:rPr>
          <w:rFonts w:ascii="Arial" w:eastAsia="Arial" w:hAnsi="Arial" w:cs="Arial"/>
          <w:i/>
        </w:rPr>
        <w:t>Binary, Planetary Defense, Radar</w:t>
      </w:r>
    </w:p>
    <w:p w14:paraId="0000001F" w14:textId="77777777" w:rsidR="007159DA" w:rsidRDefault="007159DA">
      <w:pPr>
        <w:rPr>
          <w:rFonts w:ascii="Arial" w:eastAsia="Arial" w:hAnsi="Arial" w:cs="Arial"/>
        </w:rPr>
      </w:pPr>
    </w:p>
    <w:p w14:paraId="283D290A" w14:textId="5F0680F4" w:rsidR="00455724" w:rsidRPr="00455724" w:rsidRDefault="00072C46" w:rsidP="00455724">
      <w:pPr>
        <w:jc w:val="both"/>
        <w:rPr>
          <w:rFonts w:ascii="Arial" w:eastAsia="Arial" w:hAnsi="Arial" w:cs="Arial"/>
          <w:color w:val="000000"/>
        </w:rPr>
      </w:pPr>
      <w:r w:rsidRPr="00455724">
        <w:rPr>
          <w:rFonts w:ascii="Arial" w:eastAsia="Arial" w:hAnsi="Arial" w:cs="Arial"/>
          <w:color w:val="000000"/>
        </w:rPr>
        <w:t>The binary asteroid (285263)1998 QE2 is one of the largest PHAs known, measuring 3.2km with a 800m satellite</w:t>
      </w:r>
      <w:r>
        <w:rPr>
          <w:rFonts w:ascii="Arial" w:eastAsia="Arial" w:hAnsi="Arial" w:cs="Arial"/>
          <w:color w:val="000000"/>
        </w:rPr>
        <w:t xml:space="preserve">, </w:t>
      </w:r>
      <w:r w:rsidR="00455724" w:rsidRPr="00455724">
        <w:rPr>
          <w:rFonts w:ascii="Arial" w:eastAsia="Arial" w:hAnsi="Arial" w:cs="Arial"/>
          <w:color w:val="000000"/>
        </w:rPr>
        <w:t>with the last known closest approach to Earth of 0.039 au (~15 lunar distances) on May 31st, 2013. During the 2013 approach, high-resolution radar data was collected at the Arecibo Observatory and Goldstone helping with physical and dynamical characterization of the system</w:t>
      </w:r>
      <w:r w:rsidR="00F025B1">
        <w:rPr>
          <w:rFonts w:ascii="Arial" w:eastAsia="Arial" w:hAnsi="Arial" w:cs="Arial"/>
          <w:color w:val="000000"/>
        </w:rPr>
        <w:t>. With the radar data,</w:t>
      </w:r>
      <w:r w:rsidR="00455724" w:rsidRPr="00455724">
        <w:rPr>
          <w:rFonts w:ascii="Arial" w:eastAsia="Arial" w:hAnsi="Arial" w:cs="Arial"/>
          <w:color w:val="000000"/>
        </w:rPr>
        <w:t xml:space="preserve"> it </w:t>
      </w:r>
      <w:r w:rsidR="00F025B1">
        <w:rPr>
          <w:rFonts w:ascii="Arial" w:eastAsia="Arial" w:hAnsi="Arial" w:cs="Arial"/>
          <w:color w:val="000000"/>
        </w:rPr>
        <w:t xml:space="preserve">was </w:t>
      </w:r>
      <w:r w:rsidR="00455724" w:rsidRPr="00455724">
        <w:rPr>
          <w:rFonts w:ascii="Arial" w:eastAsia="Arial" w:hAnsi="Arial" w:cs="Arial"/>
          <w:color w:val="000000"/>
        </w:rPr>
        <w:t>possible to obtain a 3D shape model for the primary and an approximate shape model for the moonlet</w:t>
      </w:r>
      <w:r w:rsidR="00F025B1">
        <w:rPr>
          <w:rFonts w:ascii="Arial" w:eastAsia="Arial" w:hAnsi="Arial" w:cs="Arial"/>
          <w:color w:val="000000"/>
        </w:rPr>
        <w:t xml:space="preserve">, which is the </w:t>
      </w:r>
      <w:r w:rsidR="00F025B1" w:rsidRPr="00F025B1">
        <w:rPr>
          <w:rFonts w:ascii="Arial" w:eastAsia="Arial" w:hAnsi="Arial" w:cs="Arial"/>
          <w:color w:val="000000"/>
        </w:rPr>
        <w:t>highest level of information obtainable from radar observations.</w:t>
      </w:r>
      <w:r w:rsidR="00F025B1">
        <w:rPr>
          <w:rFonts w:ascii="Arial" w:eastAsia="Arial" w:hAnsi="Arial" w:cs="Arial"/>
          <w:color w:val="000000"/>
        </w:rPr>
        <w:t xml:space="preserve"> </w:t>
      </w:r>
      <w:r w:rsidR="00455724" w:rsidRPr="00455724">
        <w:rPr>
          <w:rFonts w:ascii="Arial" w:eastAsia="Arial" w:hAnsi="Arial" w:cs="Arial"/>
          <w:color w:val="000000"/>
        </w:rPr>
        <w:t xml:space="preserve">In this work, the derived shape model and the orbital elements information for </w:t>
      </w:r>
      <w:r>
        <w:rPr>
          <w:rFonts w:ascii="Arial" w:eastAsia="Arial" w:hAnsi="Arial" w:cs="Arial"/>
          <w:color w:val="000000"/>
        </w:rPr>
        <w:t>the</w:t>
      </w:r>
      <w:r w:rsidR="00455724" w:rsidRPr="00455724">
        <w:rPr>
          <w:rFonts w:ascii="Arial" w:eastAsia="Arial" w:hAnsi="Arial" w:cs="Arial"/>
          <w:color w:val="000000"/>
        </w:rPr>
        <w:t xml:space="preserve"> components are used to study the dynamical environment of the system by applying a methodology that is computationally efficient while preserving the accuracy of the model.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 xml:space="preserve">Multiple asteroid systems can help to understand the </w:t>
      </w:r>
      <w:r>
        <w:rPr>
          <w:rFonts w:ascii="Arial" w:hAnsi="Arial" w:cs="Arial"/>
          <w:color w:val="000000"/>
        </w:rPr>
        <w:lastRenderedPageBreak/>
        <w:t>formation mechanism and evolution of small bodies in the solar system</w:t>
      </w:r>
      <w:r>
        <w:rPr>
          <w:rFonts w:ascii="Arial" w:hAnsi="Arial" w:cs="Arial"/>
          <w:color w:val="000000"/>
        </w:rPr>
        <w:t xml:space="preserve">. </w:t>
      </w:r>
      <w:r w:rsidR="00455724" w:rsidRPr="00455724">
        <w:rPr>
          <w:rFonts w:ascii="Arial" w:eastAsia="Arial" w:hAnsi="Arial" w:cs="Arial"/>
          <w:color w:val="000000"/>
        </w:rPr>
        <w:t>Understanding the dynamical environment around these systems could provide clues to the origin and evolution of these bodies and support future space missions.</w:t>
      </w:r>
    </w:p>
    <w:p w14:paraId="4062C570" w14:textId="77777777" w:rsidR="00455724" w:rsidRDefault="0045572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</w:p>
    <w:p w14:paraId="00000030" w14:textId="77777777" w:rsidR="007159DA" w:rsidRDefault="007159DA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</w:p>
    <w:p w14:paraId="00000031" w14:textId="77777777" w:rsidR="007159DA" w:rsidRDefault="007159DA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</w:p>
    <w:p w14:paraId="00000032" w14:textId="77777777" w:rsidR="007159DA" w:rsidRDefault="007159DA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</w:p>
    <w:p w14:paraId="00000033" w14:textId="77777777" w:rsidR="007159DA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**************************************</w:t>
      </w:r>
    </w:p>
    <w:p w14:paraId="00000034" w14:textId="77777777" w:rsidR="007159DA" w:rsidRDefault="007159DA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</w:p>
    <w:p w14:paraId="00000035" w14:textId="77777777" w:rsidR="007159DA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i/>
          <w:color w:val="000000"/>
        </w:rPr>
      </w:pPr>
      <w:r>
        <w:rPr>
          <w:rFonts w:ascii="Arial" w:eastAsia="Arial" w:hAnsi="Arial" w:cs="Arial"/>
          <w:b/>
          <w:i/>
          <w:color w:val="000000"/>
        </w:rPr>
        <w:t>Comments:</w:t>
      </w:r>
    </w:p>
    <w:p w14:paraId="00000036" w14:textId="77777777" w:rsidR="007159DA" w:rsidRDefault="007159DA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i/>
          <w:color w:val="000000"/>
        </w:rPr>
      </w:pPr>
    </w:p>
    <w:p w14:paraId="00000037" w14:textId="67DE6714" w:rsidR="007159DA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i/>
          <w:color w:val="000000"/>
          <w:sz w:val="22"/>
          <w:szCs w:val="22"/>
        </w:rPr>
      </w:pPr>
      <w:r>
        <w:rPr>
          <w:rFonts w:ascii="Arial" w:eastAsia="Arial" w:hAnsi="Arial" w:cs="Arial"/>
          <w:i/>
          <w:color w:val="000000"/>
          <w:sz w:val="22"/>
          <w:szCs w:val="22"/>
        </w:rPr>
        <w:t>(</w:t>
      </w:r>
      <w:r w:rsidR="00455724">
        <w:rPr>
          <w:rFonts w:ascii="Arial" w:eastAsia="Arial" w:hAnsi="Arial" w:cs="Arial"/>
          <w:i/>
          <w:color w:val="000000"/>
          <w:sz w:val="22"/>
          <w:szCs w:val="22"/>
        </w:rPr>
        <w:t>Poster)</w:t>
      </w:r>
    </w:p>
    <w:sectPr w:rsidR="007159DA">
      <w:footerReference w:type="default" r:id="rId8"/>
      <w:pgSz w:w="11907" w:h="16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B660A79" w14:textId="77777777" w:rsidR="00473937" w:rsidRDefault="00473937">
      <w:r>
        <w:separator/>
      </w:r>
    </w:p>
  </w:endnote>
  <w:endnote w:type="continuationSeparator" w:id="0">
    <w:p w14:paraId="0E39C0C2" w14:textId="77777777" w:rsidR="00473937" w:rsidRDefault="004739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charset w:val="00"/>
    <w:family w:val="auto"/>
    <w:pitch w:val="default"/>
    <w:embedRegular r:id="rId1" w:fontKey="{94256D45-92F7-405D-BED3-50F782DF65D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C7127766-532C-4CE4-B628-F01917B273D1}"/>
    <w:embedBold r:id="rId3" w:fontKey="{2A30DA57-E048-4D77-9297-F97838FEB352}"/>
    <w:embedItalic r:id="rId4" w:fontKey="{2A3A052A-BD6C-4CB1-B0E0-F35C0EE15C0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63074FA3-39F9-404C-8972-2039D294E643}"/>
    <w:embedItalic r:id="rId6" w:fontKey="{C7EBAFA8-4A59-4AF1-A93F-F67DF744E94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Bold r:id="rId7" w:fontKey="{F2D0907C-07C2-4E1C-8EBA-9EBD188A10E8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D91AFB9D-CD5F-4654-B292-71935EF29CD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000038" w14:textId="0141A005" w:rsidR="007159DA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center"/>
      <w:rPr>
        <w:rFonts w:ascii="Arial" w:eastAsia="Arial" w:hAnsi="Arial" w:cs="Arial"/>
        <w:color w:val="000000"/>
      </w:rPr>
    </w:pPr>
    <w:r>
      <w:rPr>
        <w:rFonts w:ascii="Arial" w:eastAsia="Arial" w:hAnsi="Arial" w:cs="Arial"/>
        <w:color w:val="000000"/>
      </w:rPr>
      <w:fldChar w:fldCharType="begin"/>
    </w:r>
    <w:r>
      <w:rPr>
        <w:rFonts w:ascii="Arial" w:eastAsia="Arial" w:hAnsi="Arial" w:cs="Arial"/>
        <w:color w:val="000000"/>
      </w:rPr>
      <w:instrText>PAGE</w:instrText>
    </w:r>
    <w:r>
      <w:rPr>
        <w:rFonts w:ascii="Arial" w:eastAsia="Arial" w:hAnsi="Arial" w:cs="Arial"/>
        <w:color w:val="000000"/>
      </w:rPr>
      <w:fldChar w:fldCharType="separate"/>
    </w:r>
    <w:r w:rsidR="00925EFB">
      <w:rPr>
        <w:rFonts w:ascii="Arial" w:eastAsia="Arial" w:hAnsi="Arial" w:cs="Arial"/>
        <w:noProof/>
        <w:color w:val="000000"/>
      </w:rPr>
      <w:t>1</w:t>
    </w:r>
    <w:r>
      <w:rPr>
        <w:rFonts w:ascii="Arial" w:eastAsia="Arial" w:hAnsi="Arial" w:cs="Arial"/>
        <w:color w:val="000000"/>
      </w:rPr>
      <w:fldChar w:fldCharType="end"/>
    </w:r>
  </w:p>
  <w:p w14:paraId="00000039" w14:textId="77777777" w:rsidR="007159DA" w:rsidRDefault="007159DA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31BF47B" w14:textId="77777777" w:rsidR="00473937" w:rsidRDefault="00473937">
      <w:r>
        <w:separator/>
      </w:r>
    </w:p>
  </w:footnote>
  <w:footnote w:type="continuationSeparator" w:id="0">
    <w:p w14:paraId="573C8545" w14:textId="77777777" w:rsidR="00473937" w:rsidRDefault="0047393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28E5109"/>
    <w:multiLevelType w:val="multilevel"/>
    <w:tmpl w:val="29CCC784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6125907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159DA"/>
    <w:rsid w:val="00072C46"/>
    <w:rsid w:val="00455724"/>
    <w:rsid w:val="00473937"/>
    <w:rsid w:val="007159DA"/>
    <w:rsid w:val="00925EFB"/>
    <w:rsid w:val="009E052F"/>
    <w:rsid w:val="00F025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94FDB1"/>
  <w15:docId w15:val="{F3934A49-4A2B-4604-8AB5-B7DFF6733B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mbria" w:eastAsia="Cambria" w:hAnsi="Cambria" w:cs="Cambria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outlineLvl w:val="4"/>
    </w:pPr>
    <w:rPr>
      <w:rFonts w:ascii="Times New Roman" w:eastAsia="Times New Roman" w:hAnsi="Times New Roman" w:cs="Times New Roman"/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s://iaaspace.org/pdc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360</Words>
  <Characters>2053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flaviane venditti</dc:creator>
  <cp:lastModifiedBy>flaviane venditti</cp:lastModifiedBy>
  <cp:revision>3</cp:revision>
  <dcterms:created xsi:type="dcterms:W3CDTF">2024-12-15T03:45:00Z</dcterms:created>
  <dcterms:modified xsi:type="dcterms:W3CDTF">2024-12-15T04:08:00Z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3976fa30-1907-4356-8241-62ea5e1c0256_Enabled">
    <vt:lpwstr>true</vt:lpwstr>
  </property>
  <property fmtid="{D5CDD505-2E9C-101B-9397-08002B2CF9AE}" pid="3" name="MSIP_Label_3976fa30-1907-4356-8241-62ea5e1c0256_SetDate">
    <vt:lpwstr>2022-10-06T07:20:59Z</vt:lpwstr>
  </property>
  <property fmtid="{D5CDD505-2E9C-101B-9397-08002B2CF9AE}" pid="4" name="MSIP_Label_3976fa30-1907-4356-8241-62ea5e1c0256_Method">
    <vt:lpwstr>Standard</vt:lpwstr>
  </property>
  <property fmtid="{D5CDD505-2E9C-101B-9397-08002B2CF9AE}" pid="5" name="MSIP_Label_3976fa30-1907-4356-8241-62ea5e1c0256_Name">
    <vt:lpwstr>ESA UNCLASSIFIED – For ESA Official Use Only</vt:lpwstr>
  </property>
  <property fmtid="{D5CDD505-2E9C-101B-9397-08002B2CF9AE}" pid="6" name="MSIP_Label_3976fa30-1907-4356-8241-62ea5e1c0256_SiteId">
    <vt:lpwstr>9a5cacd0-2bef-4dd7-ac5c-7ebe1f54f495</vt:lpwstr>
  </property>
  <property fmtid="{D5CDD505-2E9C-101B-9397-08002B2CF9AE}" pid="7" name="MSIP_Label_3976fa30-1907-4356-8241-62ea5e1c0256_ActionId">
    <vt:lpwstr>d8dfa894-9e05-41f7-b6b2-2c98086eec37</vt:lpwstr>
  </property>
  <property fmtid="{D5CDD505-2E9C-101B-9397-08002B2CF9AE}" pid="8" name="MSIP_Label_3976fa30-1907-4356-8241-62ea5e1c0256_ContentBits">
    <vt:lpwstr>0</vt:lpwstr>
  </property>
</Properties>
</file>